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C68F9" w14:textId="6014E3AD" w:rsidR="009777F6" w:rsidRPr="00726A8E" w:rsidRDefault="009777F6" w:rsidP="009777F6">
      <w:pPr>
        <w:pStyle w:val="CRCoverPage"/>
        <w:tabs>
          <w:tab w:val="right" w:pos="9639"/>
        </w:tabs>
        <w:spacing w:after="0"/>
        <w:rPr>
          <w:b/>
          <w:i/>
          <w:sz w:val="28"/>
          <w:lang w:val="de-DE" w:eastAsia="zh-CN"/>
        </w:rPr>
      </w:pPr>
      <w:r w:rsidRPr="00726A8E">
        <w:rPr>
          <w:b/>
          <w:sz w:val="24"/>
          <w:lang w:val="de-DE"/>
        </w:rPr>
        <w:t>3GPP TSG-RAN WG2 #12</w:t>
      </w:r>
      <w:r w:rsidR="008647E1">
        <w:rPr>
          <w:rFonts w:hint="eastAsia"/>
          <w:b/>
          <w:sz w:val="24"/>
          <w:lang w:val="de-DE" w:eastAsia="zh-CN"/>
        </w:rPr>
        <w:t>7</w:t>
      </w:r>
      <w:r w:rsidR="00500E3D">
        <w:rPr>
          <w:rFonts w:hint="eastAsia"/>
          <w:b/>
          <w:sz w:val="24"/>
          <w:lang w:val="de-DE" w:eastAsia="zh-CN"/>
        </w:rPr>
        <w:t>bis</w:t>
      </w:r>
      <w:r w:rsidRPr="00726A8E">
        <w:rPr>
          <w:b/>
          <w:i/>
          <w:sz w:val="28"/>
          <w:lang w:val="de-DE"/>
        </w:rPr>
        <w:tab/>
      </w:r>
      <w:r w:rsidR="00FB1A00" w:rsidRPr="00FB1A00">
        <w:rPr>
          <w:rFonts w:cs="Arial"/>
          <w:b/>
          <w:bCs/>
          <w:color w:val="000000"/>
          <w:sz w:val="28"/>
          <w:szCs w:val="28"/>
          <w:lang w:val="de-DE"/>
        </w:rPr>
        <w:t>R2-2408312</w:t>
      </w:r>
    </w:p>
    <w:p w14:paraId="3A13DE25" w14:textId="7F1B460E" w:rsidR="009777F6" w:rsidRDefault="00D31CB0" w:rsidP="009777F6">
      <w:pPr>
        <w:pStyle w:val="CRCoverPage"/>
        <w:tabs>
          <w:tab w:val="right" w:pos="9639"/>
        </w:tabs>
        <w:spacing w:after="0"/>
        <w:rPr>
          <w:b/>
          <w:noProof/>
          <w:sz w:val="24"/>
        </w:rPr>
      </w:pPr>
      <w:r>
        <w:rPr>
          <w:rFonts w:hint="eastAsia"/>
          <w:b/>
          <w:noProof/>
          <w:sz w:val="24"/>
          <w:lang w:eastAsia="zh-CN"/>
        </w:rPr>
        <w:t>Hefei</w:t>
      </w:r>
      <w:r w:rsidR="008647E1">
        <w:rPr>
          <w:rFonts w:hint="eastAsia"/>
          <w:b/>
          <w:noProof/>
          <w:sz w:val="24"/>
          <w:lang w:eastAsia="zh-CN"/>
        </w:rPr>
        <w:t xml:space="preserve">, </w:t>
      </w:r>
      <w:r>
        <w:rPr>
          <w:rFonts w:hint="eastAsia"/>
          <w:b/>
          <w:noProof/>
          <w:sz w:val="24"/>
          <w:lang w:eastAsia="zh-CN"/>
        </w:rPr>
        <w:t>China</w:t>
      </w:r>
      <w:r w:rsidR="009777F6">
        <w:rPr>
          <w:b/>
          <w:noProof/>
          <w:sz w:val="24"/>
        </w:rPr>
        <w:t xml:space="preserve">, </w:t>
      </w:r>
      <w:r>
        <w:rPr>
          <w:rFonts w:hint="eastAsia"/>
          <w:b/>
          <w:noProof/>
          <w:sz w:val="24"/>
          <w:lang w:eastAsia="zh-CN"/>
        </w:rPr>
        <w:t>Oct</w:t>
      </w:r>
      <w:r w:rsidR="008647E1">
        <w:rPr>
          <w:rFonts w:hint="eastAsia"/>
          <w:b/>
          <w:noProof/>
          <w:sz w:val="24"/>
          <w:lang w:eastAsia="zh-CN"/>
        </w:rPr>
        <w:t xml:space="preserve"> 1</w:t>
      </w:r>
      <w:r>
        <w:rPr>
          <w:rFonts w:hint="eastAsia"/>
          <w:b/>
          <w:noProof/>
          <w:sz w:val="24"/>
          <w:lang w:eastAsia="zh-CN"/>
        </w:rPr>
        <w:t>4</w:t>
      </w:r>
      <w:r w:rsidR="009777F6" w:rsidRPr="008637A2">
        <w:rPr>
          <w:b/>
          <w:noProof/>
          <w:sz w:val="24"/>
          <w:vertAlign w:val="superscript"/>
        </w:rPr>
        <w:t>th</w:t>
      </w:r>
      <w:r w:rsidR="009777F6">
        <w:rPr>
          <w:b/>
          <w:noProof/>
          <w:sz w:val="24"/>
        </w:rPr>
        <w:t xml:space="preserve"> – </w:t>
      </w:r>
      <w:r>
        <w:rPr>
          <w:rFonts w:hint="eastAsia"/>
          <w:b/>
          <w:noProof/>
          <w:sz w:val="24"/>
          <w:lang w:eastAsia="zh-CN"/>
        </w:rPr>
        <w:t>18</w:t>
      </w:r>
      <w:r w:rsidRPr="00D31CB0">
        <w:rPr>
          <w:rFonts w:hint="eastAsia"/>
          <w:b/>
          <w:noProof/>
          <w:sz w:val="24"/>
          <w:vertAlign w:val="superscript"/>
          <w:lang w:eastAsia="zh-CN"/>
        </w:rPr>
        <w:t>th</w:t>
      </w:r>
      <w:r>
        <w:rPr>
          <w:rFonts w:hint="eastAsia"/>
          <w:b/>
          <w:noProof/>
          <w:sz w:val="24"/>
          <w:lang w:eastAsia="zh-CN"/>
        </w:rPr>
        <w:t>,</w:t>
      </w:r>
      <w:r w:rsidR="00C65E63">
        <w:rPr>
          <w:b/>
          <w:noProof/>
          <w:sz w:val="24"/>
        </w:rPr>
        <w:t xml:space="preserve"> </w:t>
      </w:r>
      <w:r w:rsidR="009777F6">
        <w:rPr>
          <w:b/>
          <w:noProof/>
          <w:sz w:val="24"/>
        </w:rPr>
        <w:t>202</w:t>
      </w:r>
      <w:r w:rsidR="00C65E63">
        <w:rPr>
          <w:b/>
          <w:noProof/>
          <w:sz w:val="24"/>
        </w:rPr>
        <w:t>4</w:t>
      </w:r>
    </w:p>
    <w:p w14:paraId="5977401F" w14:textId="77777777" w:rsidR="00945A08" w:rsidRPr="009777F6" w:rsidRDefault="00945A08" w:rsidP="00246389">
      <w:pPr>
        <w:pStyle w:val="BodyText"/>
        <w:rPr>
          <w:rFonts w:eastAsiaTheme="minorEastAsia"/>
          <w:noProof/>
          <w:lang w:eastAsia="zh-CN"/>
        </w:rPr>
      </w:pPr>
    </w:p>
    <w:p w14:paraId="061B5772" w14:textId="3E793250" w:rsidR="00283E0E" w:rsidRPr="008647E1"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w:t>
      </w:r>
      <w:r w:rsidR="008647E1">
        <w:rPr>
          <w:rFonts w:eastAsiaTheme="minorEastAsia" w:cs="Arial" w:hint="eastAsia"/>
          <w:b/>
          <w:bCs/>
          <w:sz w:val="24"/>
          <w:lang w:eastAsia="zh-CN"/>
        </w:rPr>
        <w:t>2.2</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4B8E88D5" w:rsidR="00136F38" w:rsidRPr="008647E1" w:rsidRDefault="00283E0E" w:rsidP="001962F3">
      <w:pPr>
        <w:tabs>
          <w:tab w:val="left" w:pos="2231"/>
        </w:tabs>
        <w:ind w:left="2103" w:hangingChars="873" w:hanging="2103"/>
        <w:rPr>
          <w:rFonts w:eastAsiaTheme="minorEastAsia" w:cs="Arial"/>
          <w:b/>
          <w:bCs/>
          <w:sz w:val="24"/>
          <w:lang w:eastAsia="zh-CN"/>
        </w:rPr>
      </w:pPr>
      <w:r w:rsidRPr="002D1665">
        <w:rPr>
          <w:rFonts w:cs="Arial"/>
          <w:b/>
          <w:bCs/>
          <w:sz w:val="24"/>
        </w:rPr>
        <w:t>Title:</w:t>
      </w:r>
      <w:r w:rsidRPr="002D1665">
        <w:rPr>
          <w:rFonts w:cs="Arial"/>
          <w:b/>
          <w:bCs/>
          <w:sz w:val="24"/>
        </w:rPr>
        <w:tab/>
      </w:r>
      <w:r w:rsidR="00BE3840" w:rsidRPr="00BE3840">
        <w:rPr>
          <w:rFonts w:eastAsiaTheme="minorEastAsia" w:cs="Arial"/>
          <w:b/>
          <w:bCs/>
          <w:sz w:val="24"/>
          <w:lang w:eastAsia="zh-CN"/>
        </w:rPr>
        <w:t>LCM for UE-sided model in beam management</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6A140B">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0B9B0917" w14:textId="77777777" w:rsidR="00F877AB" w:rsidRDefault="00F877AB" w:rsidP="00B257A3">
      <w:pPr>
        <w:spacing w:after="0" w:line="240" w:lineRule="exact"/>
        <w:rPr>
          <w:rFonts w:eastAsiaTheme="minorEastAsia" w:cs="Arial"/>
          <w:lang w:eastAsia="zh-CN"/>
        </w:rPr>
      </w:pPr>
    </w:p>
    <w:p w14:paraId="2100C6DE" w14:textId="2037AF8F" w:rsidR="00F877AB" w:rsidRPr="00B257A3" w:rsidRDefault="00C47B87" w:rsidP="00B257A3">
      <w:pPr>
        <w:spacing w:after="0" w:line="240" w:lineRule="exact"/>
        <w:rPr>
          <w:rFonts w:eastAsiaTheme="minorEastAsia" w:cs="Arial"/>
          <w:lang w:eastAsia="zh-CN"/>
        </w:rPr>
      </w:pPr>
      <w:r>
        <w:rPr>
          <w:rFonts w:eastAsiaTheme="minorEastAsia" w:cs="Arial" w:hint="eastAsia"/>
          <w:lang w:eastAsia="zh-CN"/>
        </w:rPr>
        <w:t>In this paper, we discuss LCM issues related to UE-sided model for beam management use case.</w:t>
      </w:r>
    </w:p>
    <w:p w14:paraId="18EFCA8C" w14:textId="48F73928" w:rsidR="00E53BD0" w:rsidRPr="00EE512B" w:rsidRDefault="005F6015" w:rsidP="00B47CF1">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p w14:paraId="53CC5EB3" w14:textId="6B858E72" w:rsidR="00881E32" w:rsidRDefault="0001755D" w:rsidP="00881E32">
      <w:pPr>
        <w:pStyle w:val="Heading2"/>
        <w:numPr>
          <w:ilvl w:val="1"/>
          <w:numId w:val="17"/>
        </w:numPr>
        <w:rPr>
          <w:rFonts w:eastAsia="宋体"/>
          <w:lang w:eastAsia="zh-CN"/>
        </w:rPr>
      </w:pPr>
      <w:r>
        <w:rPr>
          <w:rFonts w:eastAsia="宋体" w:hint="eastAsia"/>
          <w:lang w:eastAsia="zh-CN"/>
        </w:rPr>
        <w:t>Configuration</w:t>
      </w:r>
      <w:r w:rsidR="00047534">
        <w:rPr>
          <w:rFonts w:eastAsia="宋体" w:hint="eastAsia"/>
          <w:lang w:eastAsia="zh-CN"/>
        </w:rPr>
        <w:t xml:space="preserve"> </w:t>
      </w:r>
      <w:r w:rsidR="00BB3052">
        <w:rPr>
          <w:rFonts w:eastAsia="宋体" w:hint="eastAsia"/>
          <w:lang w:eastAsia="zh-CN"/>
        </w:rPr>
        <w:t xml:space="preserve">for </w:t>
      </w:r>
      <w:r w:rsidR="00213D6E">
        <w:rPr>
          <w:rFonts w:eastAsia="宋体" w:hint="eastAsia"/>
          <w:lang w:eastAsia="zh-CN"/>
        </w:rPr>
        <w:t>training data collection</w:t>
      </w:r>
    </w:p>
    <w:tbl>
      <w:tblPr>
        <w:tblStyle w:val="TableGrid"/>
        <w:tblW w:w="0" w:type="auto"/>
        <w:tblLook w:val="04A0" w:firstRow="1" w:lastRow="0" w:firstColumn="1" w:lastColumn="0" w:noHBand="0" w:noVBand="1"/>
      </w:tblPr>
      <w:tblGrid>
        <w:gridCol w:w="9855"/>
      </w:tblGrid>
      <w:tr w:rsidR="00F92F9D" w14:paraId="437D643B" w14:textId="77777777" w:rsidTr="00F92F9D">
        <w:tc>
          <w:tcPr>
            <w:tcW w:w="9855" w:type="dxa"/>
          </w:tcPr>
          <w:p w14:paraId="23D2999C" w14:textId="567276A6" w:rsidR="00F92F9D" w:rsidRPr="00F92F9D" w:rsidRDefault="00F92F9D" w:rsidP="00047534">
            <w:pPr>
              <w:rPr>
                <w:rFonts w:eastAsia="宋体"/>
                <w:b/>
                <w:bCs/>
                <w:lang w:eastAsia="zh-CN"/>
              </w:rPr>
            </w:pPr>
            <w:r w:rsidRPr="00F92F9D">
              <w:rPr>
                <w:rFonts w:eastAsia="宋体" w:hint="eastAsia"/>
                <w:b/>
                <w:bCs/>
                <w:lang w:eastAsia="zh-CN"/>
              </w:rPr>
              <w:t xml:space="preserve">RAN1#118 </w:t>
            </w:r>
            <w:r>
              <w:rPr>
                <w:rFonts w:eastAsia="宋体" w:hint="eastAsia"/>
                <w:b/>
                <w:bCs/>
                <w:lang w:eastAsia="zh-CN"/>
              </w:rPr>
              <w:t>Chair Notes</w:t>
            </w:r>
          </w:p>
          <w:p w14:paraId="6BDF558C" w14:textId="77777777" w:rsidR="00F92F9D" w:rsidRPr="00667AE8" w:rsidRDefault="00F92F9D" w:rsidP="00F92F9D">
            <w:pPr>
              <w:rPr>
                <w:rFonts w:eastAsia="等线"/>
                <w:highlight w:val="green"/>
                <w:lang w:eastAsia="zh-CN"/>
              </w:rPr>
            </w:pPr>
            <w:r w:rsidRPr="00667AE8">
              <w:rPr>
                <w:rFonts w:eastAsia="等线" w:hint="eastAsia"/>
                <w:highlight w:val="green"/>
                <w:lang w:eastAsia="zh-CN"/>
              </w:rPr>
              <w:t>Agreement</w:t>
            </w:r>
          </w:p>
          <w:p w14:paraId="71E1BFF6" w14:textId="77777777" w:rsidR="00F92F9D" w:rsidRPr="00667AE8" w:rsidRDefault="00F92F9D" w:rsidP="00F92F9D">
            <w:pPr>
              <w:rPr>
                <w:rFonts w:eastAsia="等线"/>
                <w:lang w:eastAsia="zh-CN"/>
              </w:rPr>
            </w:pPr>
            <w:r w:rsidRPr="00667AE8">
              <w:t xml:space="preserve">For UE sided model in beam management, </w:t>
            </w:r>
            <w:r w:rsidRPr="00526EDB">
              <w:t>support</w:t>
            </w:r>
            <w:r w:rsidRPr="00667AE8">
              <w:rPr>
                <w:color w:val="FF0000"/>
              </w:rPr>
              <w:t xml:space="preserve"> </w:t>
            </w:r>
            <w:r w:rsidRPr="00667AE8">
              <w:t xml:space="preserve">associated </w:t>
            </w:r>
            <w:proofErr w:type="gramStart"/>
            <w:r w:rsidRPr="00667AE8">
              <w:t>ID</w:t>
            </w:r>
            <w:proofErr w:type="gramEnd"/>
          </w:p>
          <w:p w14:paraId="7C8E33FA" w14:textId="77777777" w:rsidR="00F92F9D" w:rsidRPr="0093731A" w:rsidRDefault="00F92F9D" w:rsidP="00F92F9D">
            <w:pPr>
              <w:numPr>
                <w:ilvl w:val="0"/>
                <w:numId w:val="21"/>
              </w:numPr>
              <w:tabs>
                <w:tab w:val="left" w:pos="360"/>
                <w:tab w:val="left" w:pos="709"/>
              </w:tabs>
              <w:overflowPunct/>
              <w:autoSpaceDE/>
              <w:autoSpaceDN/>
              <w:adjustRightInd/>
              <w:spacing w:after="0"/>
              <w:textAlignment w:val="auto"/>
              <w:rPr>
                <w:highlight w:val="darkYellow"/>
              </w:rPr>
            </w:pPr>
            <w:r>
              <w:rPr>
                <w:rFonts w:eastAsia="等线" w:hint="eastAsia"/>
                <w:highlight w:val="darkYellow"/>
                <w:lang w:eastAsia="zh-CN"/>
              </w:rPr>
              <w:t>[Working Assumption]</w:t>
            </w:r>
          </w:p>
          <w:p w14:paraId="766D0882" w14:textId="77777777" w:rsidR="00F92F9D" w:rsidRPr="00E974E6" w:rsidRDefault="00F92F9D" w:rsidP="00F92F9D">
            <w:pPr>
              <w:numPr>
                <w:ilvl w:val="1"/>
                <w:numId w:val="21"/>
              </w:numPr>
              <w:tabs>
                <w:tab w:val="left" w:pos="360"/>
                <w:tab w:val="left" w:pos="709"/>
              </w:tabs>
              <w:overflowPunct/>
              <w:autoSpaceDE/>
              <w:autoSpaceDN/>
              <w:adjustRightInd/>
              <w:spacing w:after="0"/>
              <w:textAlignment w:val="auto"/>
              <w:rPr>
                <w:highlight w:val="darkYellow"/>
              </w:rPr>
            </w:pPr>
            <w:r w:rsidRPr="00E974E6">
              <w:rPr>
                <w:highlight w:val="darkYellow"/>
              </w:rPr>
              <w:t>The associated ID</w:t>
            </w:r>
            <w:r>
              <w:rPr>
                <w:rFonts w:eastAsia="等线" w:hint="eastAsia"/>
                <w:highlight w:val="darkYellow"/>
                <w:lang w:eastAsia="zh-CN"/>
              </w:rPr>
              <w:t xml:space="preserve"> </w:t>
            </w:r>
            <w:r w:rsidRPr="00E974E6">
              <w:rPr>
                <w:highlight w:val="darkYellow"/>
              </w:rPr>
              <w:t>at least can be configured</w:t>
            </w:r>
            <w:r>
              <w:rPr>
                <w:rFonts w:eastAsia="等线" w:hint="eastAsia"/>
                <w:highlight w:val="darkYellow"/>
                <w:lang w:eastAsia="zh-CN"/>
              </w:rPr>
              <w:t xml:space="preserve"> </w:t>
            </w:r>
            <w:r w:rsidRPr="00E974E6">
              <w:rPr>
                <w:highlight w:val="darkYellow"/>
              </w:rPr>
              <w:t xml:space="preserve">within CSI </w:t>
            </w:r>
            <w:proofErr w:type="gramStart"/>
            <w:r w:rsidRPr="00E974E6">
              <w:rPr>
                <w:highlight w:val="darkYellow"/>
              </w:rPr>
              <w:t>framework</w:t>
            </w:r>
            <w:proofErr w:type="gramEnd"/>
            <w:r w:rsidRPr="00E974E6">
              <w:rPr>
                <w:highlight w:val="darkYellow"/>
              </w:rPr>
              <w:t xml:space="preserve"> </w:t>
            </w:r>
          </w:p>
          <w:p w14:paraId="4FEC6BD2" w14:textId="77777777" w:rsidR="00F92F9D" w:rsidRPr="00E974E6" w:rsidRDefault="00F92F9D" w:rsidP="00F92F9D">
            <w:pPr>
              <w:pStyle w:val="ListParagraph"/>
              <w:numPr>
                <w:ilvl w:val="2"/>
                <w:numId w:val="21"/>
              </w:numPr>
              <w:tabs>
                <w:tab w:val="left" w:pos="360"/>
                <w:tab w:val="left" w:pos="1080"/>
              </w:tabs>
              <w:overflowPunct/>
              <w:autoSpaceDE/>
              <w:autoSpaceDN/>
              <w:adjustRightInd/>
              <w:spacing w:after="0"/>
              <w:contextualSpacing w:val="0"/>
              <w:textAlignment w:val="auto"/>
              <w:rPr>
                <w:highlight w:val="darkYellow"/>
              </w:rPr>
            </w:pPr>
            <w:r w:rsidRPr="00E974E6">
              <w:rPr>
                <w:highlight w:val="darkYellow"/>
                <w:lang w:val="en-US"/>
              </w:rPr>
              <w:t xml:space="preserve">FFS on </w:t>
            </w:r>
            <w:proofErr w:type="gramStart"/>
            <w:r w:rsidRPr="00E974E6">
              <w:rPr>
                <w:highlight w:val="darkYellow"/>
                <w:lang w:val="en-US"/>
              </w:rPr>
              <w:t>details</w:t>
            </w:r>
            <w:proofErr w:type="gramEnd"/>
          </w:p>
          <w:p w14:paraId="3BF13639" w14:textId="77777777" w:rsidR="00F92F9D" w:rsidRPr="00526EDB" w:rsidRDefault="00F92F9D" w:rsidP="00F92F9D">
            <w:pPr>
              <w:pStyle w:val="ListParagraph"/>
              <w:numPr>
                <w:ilvl w:val="2"/>
                <w:numId w:val="21"/>
              </w:numPr>
              <w:tabs>
                <w:tab w:val="left" w:pos="360"/>
                <w:tab w:val="left" w:pos="1080"/>
              </w:tabs>
              <w:overflowPunct/>
              <w:autoSpaceDE/>
              <w:autoSpaceDN/>
              <w:adjustRightInd/>
              <w:spacing w:after="0"/>
              <w:contextualSpacing w:val="0"/>
              <w:textAlignment w:val="auto"/>
              <w:rPr>
                <w:highlight w:val="darkYellow"/>
              </w:rPr>
            </w:pPr>
            <w:r w:rsidRPr="00E974E6">
              <w:rPr>
                <w:highlight w:val="darkYellow"/>
                <w:lang w:val="en-US"/>
              </w:rPr>
              <w:t>FF</w:t>
            </w:r>
            <w:r w:rsidRPr="00526EDB">
              <w:rPr>
                <w:highlight w:val="darkYellow"/>
                <w:lang w:val="en-US"/>
              </w:rPr>
              <w:t>S on whether/how to configure/indicate the associated ID via other signal(s) and/or in other procedure(s)/framework(s)</w:t>
            </w:r>
          </w:p>
          <w:p w14:paraId="2FBA07DE" w14:textId="77777777" w:rsidR="00F92F9D" w:rsidRPr="00526EDB" w:rsidRDefault="00F92F9D" w:rsidP="00F92F9D">
            <w:pPr>
              <w:numPr>
                <w:ilvl w:val="0"/>
                <w:numId w:val="21"/>
              </w:numPr>
              <w:tabs>
                <w:tab w:val="left" w:pos="360"/>
              </w:tabs>
              <w:overflowPunct/>
              <w:autoSpaceDE/>
              <w:autoSpaceDN/>
              <w:adjustRightInd/>
              <w:spacing w:after="0"/>
              <w:ind w:left="709"/>
              <w:textAlignment w:val="auto"/>
              <w:rPr>
                <w:lang w:val="en-US" w:eastAsia="zh-CN"/>
              </w:rPr>
            </w:pPr>
            <w:r w:rsidRPr="00526EDB">
              <w:rPr>
                <w:lang w:val="en-US" w:eastAsia="zh-CN"/>
              </w:rPr>
              <w:t xml:space="preserve">UE may assume the </w:t>
            </w:r>
            <w:r w:rsidRPr="00526EDB">
              <w:rPr>
                <w:rFonts w:eastAsia="等线" w:hint="eastAsia"/>
                <w:lang w:val="en-US" w:eastAsia="zh-CN"/>
              </w:rPr>
              <w:t xml:space="preserve">similar </w:t>
            </w:r>
            <w:r w:rsidRPr="00526EDB">
              <w:rPr>
                <w:lang w:val="en-US" w:eastAsia="zh-CN"/>
              </w:rPr>
              <w:t xml:space="preserve">properties of a DL Tx beam or beam set/list associated with the same associated </w:t>
            </w:r>
            <w:proofErr w:type="gramStart"/>
            <w:r w:rsidRPr="00526EDB">
              <w:rPr>
                <w:lang w:val="en-US" w:eastAsia="zh-CN"/>
              </w:rPr>
              <w:t>ID</w:t>
            </w:r>
            <w:proofErr w:type="gramEnd"/>
          </w:p>
          <w:p w14:paraId="18CB1F53" w14:textId="1778B218" w:rsidR="00F92F9D" w:rsidRPr="00F92F9D" w:rsidRDefault="00F92F9D" w:rsidP="00047534">
            <w:pPr>
              <w:pStyle w:val="ListParagraph"/>
              <w:numPr>
                <w:ilvl w:val="1"/>
                <w:numId w:val="20"/>
              </w:numPr>
              <w:overflowPunct/>
              <w:autoSpaceDE/>
              <w:autoSpaceDN/>
              <w:adjustRightInd/>
              <w:contextualSpacing w:val="0"/>
              <w:textAlignment w:val="auto"/>
            </w:pPr>
            <w:r w:rsidRPr="00526EDB">
              <w:t xml:space="preserve">FFS: whether/how to define </w:t>
            </w:r>
            <w:r w:rsidRPr="00526EDB">
              <w:rPr>
                <w:i/>
                <w:iCs/>
              </w:rPr>
              <w:t>similar properties</w:t>
            </w:r>
            <w:r w:rsidRPr="00526EDB">
              <w:t xml:space="preserve"> of a DL Tx beam or beam set/list</w:t>
            </w:r>
          </w:p>
        </w:tc>
      </w:tr>
    </w:tbl>
    <w:p w14:paraId="79B0CF84" w14:textId="77777777" w:rsidR="00F92F9D" w:rsidRDefault="00F92F9D" w:rsidP="00047534">
      <w:pPr>
        <w:rPr>
          <w:rFonts w:eastAsia="宋体"/>
          <w:lang w:eastAsia="zh-CN"/>
        </w:rPr>
      </w:pPr>
    </w:p>
    <w:p w14:paraId="018AFD4E" w14:textId="7AC642CE" w:rsidR="00C47B87" w:rsidRDefault="00C47B87" w:rsidP="00047534">
      <w:pPr>
        <w:rPr>
          <w:rFonts w:eastAsia="宋体"/>
          <w:lang w:eastAsia="zh-CN"/>
        </w:rPr>
      </w:pPr>
      <w:r>
        <w:rPr>
          <w:rFonts w:eastAsia="宋体" w:hint="eastAsia"/>
          <w:lang w:eastAsia="zh-CN"/>
        </w:rPr>
        <w:t xml:space="preserve">In the last RAN1 meeting, </w:t>
      </w:r>
      <w:r w:rsidR="003A2D05">
        <w:rPr>
          <w:rFonts w:eastAsia="宋体" w:hint="eastAsia"/>
          <w:lang w:eastAsia="zh-CN"/>
        </w:rPr>
        <w:t>RAN1 had one working assumption that the associated ID is at least configured within CSI framework</w:t>
      </w:r>
      <w:r w:rsidR="00662A71">
        <w:rPr>
          <w:rFonts w:eastAsia="宋体" w:hint="eastAsia"/>
          <w:lang w:eastAsia="zh-CN"/>
        </w:rPr>
        <w:t xml:space="preserve">. In our understanding, this will apply to both </w:t>
      </w:r>
      <w:r w:rsidR="00E96645">
        <w:rPr>
          <w:rFonts w:eastAsia="宋体" w:hint="eastAsia"/>
          <w:lang w:eastAsia="zh-CN"/>
        </w:rPr>
        <w:t xml:space="preserve">AIML training phase and inference phase. For example, during the data collection for training, the </w:t>
      </w:r>
      <w:proofErr w:type="spellStart"/>
      <w:r w:rsidR="00E96645">
        <w:rPr>
          <w:rFonts w:eastAsia="宋体" w:hint="eastAsia"/>
          <w:lang w:eastAsia="zh-CN"/>
        </w:rPr>
        <w:t>gNB</w:t>
      </w:r>
      <w:proofErr w:type="spellEnd"/>
      <w:r w:rsidR="00E96645">
        <w:rPr>
          <w:rFonts w:eastAsia="宋体" w:hint="eastAsia"/>
          <w:lang w:eastAsia="zh-CN"/>
        </w:rPr>
        <w:t xml:space="preserve"> is expected to configure the set A and set B beam resources for UE to measure together with an associated ID within CSI framework. </w:t>
      </w:r>
      <w:r w:rsidR="00766279" w:rsidRPr="00766279">
        <w:rPr>
          <w:rFonts w:eastAsia="宋体"/>
          <w:lang w:eastAsia="zh-CN"/>
        </w:rPr>
        <w:t xml:space="preserve">Then, to configure AI inference, </w:t>
      </w:r>
      <w:proofErr w:type="spellStart"/>
      <w:r w:rsidR="00766279" w:rsidRPr="00766279">
        <w:rPr>
          <w:rFonts w:eastAsia="宋体"/>
          <w:lang w:eastAsia="zh-CN"/>
        </w:rPr>
        <w:t>gNB</w:t>
      </w:r>
      <w:proofErr w:type="spellEnd"/>
      <w:r w:rsidR="00766279" w:rsidRPr="00766279">
        <w:rPr>
          <w:rFonts w:eastAsia="宋体"/>
          <w:lang w:eastAsia="zh-CN"/>
        </w:rPr>
        <w:t xml:space="preserve"> can configure a CSI report configuration for beam </w:t>
      </w:r>
      <w:proofErr w:type="gramStart"/>
      <w:r w:rsidR="00766279" w:rsidRPr="00766279">
        <w:rPr>
          <w:rFonts w:eastAsia="宋体"/>
          <w:lang w:eastAsia="zh-CN"/>
        </w:rPr>
        <w:t>prediction, and</w:t>
      </w:r>
      <w:proofErr w:type="gramEnd"/>
      <w:r w:rsidR="00766279" w:rsidRPr="00766279">
        <w:rPr>
          <w:rFonts w:eastAsia="宋体"/>
          <w:lang w:eastAsia="zh-CN"/>
        </w:rPr>
        <w:t xml:space="preserve"> configures an associated ID for the CSI report configuration for the UE to determine a</w:t>
      </w:r>
      <w:r w:rsidR="004250FB">
        <w:rPr>
          <w:rFonts w:eastAsia="宋体" w:hint="eastAsia"/>
          <w:lang w:eastAsia="zh-CN"/>
        </w:rPr>
        <w:t>n</w:t>
      </w:r>
      <w:r w:rsidR="00766279" w:rsidRPr="00766279">
        <w:rPr>
          <w:rFonts w:eastAsia="宋体"/>
          <w:lang w:eastAsia="zh-CN"/>
        </w:rPr>
        <w:t xml:space="preserve"> </w:t>
      </w:r>
      <w:r w:rsidR="004250FB">
        <w:rPr>
          <w:rFonts w:eastAsia="宋体" w:hint="eastAsia"/>
          <w:lang w:eastAsia="zh-CN"/>
        </w:rPr>
        <w:t xml:space="preserve">applicable </w:t>
      </w:r>
      <w:r w:rsidR="00766279" w:rsidRPr="00766279">
        <w:rPr>
          <w:rFonts w:eastAsia="宋体"/>
          <w:lang w:eastAsia="zh-CN"/>
        </w:rPr>
        <w:t xml:space="preserve">AI/ML </w:t>
      </w:r>
      <w:r w:rsidR="0043274F">
        <w:rPr>
          <w:rFonts w:eastAsia="宋体" w:hint="eastAsia"/>
          <w:lang w:eastAsia="zh-CN"/>
        </w:rPr>
        <w:t>functionality</w:t>
      </w:r>
      <w:r w:rsidR="00766279" w:rsidRPr="00766279">
        <w:rPr>
          <w:rFonts w:eastAsia="宋体"/>
          <w:lang w:eastAsia="zh-CN"/>
        </w:rPr>
        <w:t xml:space="preserve"> for inference operation and the UE may assume that the RS configured as set B has the similar properties as that for training.</w:t>
      </w:r>
    </w:p>
    <w:p w14:paraId="01411922" w14:textId="22B544B7" w:rsidR="00116F88" w:rsidRPr="00B474F7" w:rsidRDefault="00116F88" w:rsidP="00116F88">
      <w:pPr>
        <w:pStyle w:val="Observation"/>
        <w:rPr>
          <w:rFonts w:eastAsia="宋体"/>
        </w:rPr>
      </w:pPr>
      <w:bookmarkStart w:id="4" w:name="_Toc178711212"/>
      <w:r w:rsidRPr="00B474F7">
        <w:rPr>
          <w:rFonts w:eastAsia="宋体" w:hint="eastAsia"/>
        </w:rPr>
        <w:t xml:space="preserve">RAN1 assumes the </w:t>
      </w:r>
      <w:r w:rsidRPr="00B474F7">
        <w:rPr>
          <w:rFonts w:eastAsia="宋体"/>
        </w:rPr>
        <w:t>associated</w:t>
      </w:r>
      <w:r w:rsidRPr="00B474F7">
        <w:rPr>
          <w:rFonts w:eastAsia="宋体" w:hint="eastAsia"/>
        </w:rPr>
        <w:t xml:space="preserve"> ID </w:t>
      </w:r>
      <w:r w:rsidR="00A6451E" w:rsidRPr="00B474F7">
        <w:rPr>
          <w:rFonts w:eastAsia="宋体" w:hint="eastAsia"/>
        </w:rPr>
        <w:t>is at least</w:t>
      </w:r>
      <w:r w:rsidR="00B31FAC" w:rsidRPr="00B474F7">
        <w:rPr>
          <w:rFonts w:eastAsia="宋体" w:hint="eastAsia"/>
        </w:rPr>
        <w:t xml:space="preserve"> </w:t>
      </w:r>
      <w:r w:rsidRPr="00B474F7">
        <w:rPr>
          <w:rFonts w:eastAsia="宋体" w:hint="eastAsia"/>
        </w:rPr>
        <w:t xml:space="preserve">configured within CSI framework </w:t>
      </w:r>
      <w:r w:rsidRPr="00B474F7">
        <w:rPr>
          <w:rFonts w:eastAsia="宋体"/>
        </w:rPr>
        <w:t>together</w:t>
      </w:r>
      <w:r w:rsidRPr="00B474F7">
        <w:rPr>
          <w:rFonts w:eastAsia="宋体" w:hint="eastAsia"/>
        </w:rPr>
        <w:t xml:space="preserve"> with set A and set B beam configuration</w:t>
      </w:r>
      <w:r w:rsidR="00B960B5" w:rsidRPr="00B474F7">
        <w:rPr>
          <w:rFonts w:eastAsia="宋体" w:hint="eastAsia"/>
        </w:rPr>
        <w:t xml:space="preserve"> for both training and inference</w:t>
      </w:r>
      <w:r w:rsidRPr="00B474F7">
        <w:rPr>
          <w:rFonts w:eastAsia="宋体" w:hint="eastAsia"/>
        </w:rPr>
        <w:t>.</w:t>
      </w:r>
      <w:bookmarkEnd w:id="4"/>
    </w:p>
    <w:p w14:paraId="51C65FC2" w14:textId="77777777" w:rsidR="00B31FAC" w:rsidRDefault="00B31FAC" w:rsidP="00B821E6">
      <w:pPr>
        <w:jc w:val="center"/>
        <w:rPr>
          <w:rFonts w:eastAsia="宋体"/>
        </w:rPr>
      </w:pPr>
    </w:p>
    <w:p w14:paraId="5AC59995" w14:textId="790239EC" w:rsidR="00ED094D" w:rsidRDefault="00CF27DF" w:rsidP="00B821E6">
      <w:pPr>
        <w:jc w:val="center"/>
        <w:rPr>
          <w:rFonts w:eastAsia="宋体"/>
        </w:rPr>
      </w:pPr>
      <w:r w:rsidRPr="00CF27DF">
        <w:rPr>
          <w:noProof/>
        </w:rPr>
        <w:lastRenderedPageBreak/>
        <w:t xml:space="preserve"> </w:t>
      </w:r>
      <w:r w:rsidRPr="00CF27DF">
        <w:rPr>
          <w:rFonts w:eastAsia="宋体"/>
          <w:noProof/>
        </w:rPr>
        <w:drawing>
          <wp:inline distT="0" distB="0" distL="0" distR="0" wp14:anchorId="365ECEE7" wp14:editId="6F8F479E">
            <wp:extent cx="4769095" cy="2216264"/>
            <wp:effectExtent l="0" t="0" r="0" b="0"/>
            <wp:docPr id="6320794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079442" name=""/>
                    <pic:cNvPicPr/>
                  </pic:nvPicPr>
                  <pic:blipFill>
                    <a:blip r:embed="rId11">
                      <a:extLst>
                        <a:ext uri="{28A0092B-C50C-407E-A947-70E740481C1C}">
                          <a14:useLocalDpi xmlns:a14="http://schemas.microsoft.com/office/drawing/2010/main" val="0"/>
                        </a:ext>
                      </a:extLst>
                    </a:blip>
                    <a:stretch>
                      <a:fillRect/>
                    </a:stretch>
                  </pic:blipFill>
                  <pic:spPr>
                    <a:xfrm>
                      <a:off x="0" y="0"/>
                      <a:ext cx="4769095" cy="2216264"/>
                    </a:xfrm>
                    <a:prstGeom prst="rect">
                      <a:avLst/>
                    </a:prstGeom>
                  </pic:spPr>
                </pic:pic>
              </a:graphicData>
            </a:graphic>
          </wp:inline>
        </w:drawing>
      </w:r>
    </w:p>
    <w:p w14:paraId="4875D55B" w14:textId="77777777" w:rsidR="00ED094D" w:rsidRDefault="00ED094D" w:rsidP="00ED094D">
      <w:pPr>
        <w:pStyle w:val="Observation"/>
        <w:numPr>
          <w:ilvl w:val="0"/>
          <w:numId w:val="0"/>
        </w:numPr>
        <w:jc w:val="center"/>
        <w:rPr>
          <w:rFonts w:eastAsia="宋体"/>
        </w:rPr>
      </w:pPr>
    </w:p>
    <w:p w14:paraId="7BBAD0E6" w14:textId="2F30724C" w:rsidR="00300476" w:rsidRDefault="00B45943" w:rsidP="00047534">
      <w:pPr>
        <w:rPr>
          <w:rFonts w:eastAsia="宋体"/>
          <w:lang w:eastAsia="zh-CN"/>
        </w:rPr>
      </w:pPr>
      <w:r>
        <w:rPr>
          <w:rFonts w:eastAsia="宋体" w:hint="eastAsia"/>
          <w:lang w:eastAsia="zh-CN"/>
        </w:rPr>
        <w:t>During the data collection approach discussion, even though how 3GPP CN can be involved (e.g., Option 1b, 2, 3) needs further SA2 discussion, Option 1</w:t>
      </w:r>
      <w:r w:rsidR="00EC7A98">
        <w:rPr>
          <w:rFonts w:eastAsia="宋体" w:hint="eastAsia"/>
          <w:lang w:eastAsia="zh-CN"/>
        </w:rPr>
        <w:t>a</w:t>
      </w:r>
      <w:r>
        <w:rPr>
          <w:rFonts w:eastAsia="宋体" w:hint="eastAsia"/>
          <w:lang w:eastAsia="zh-CN"/>
        </w:rPr>
        <w:t xml:space="preserve"> that UE will collect data and transfer to OTT server </w:t>
      </w:r>
      <w:r w:rsidR="00EC7A98">
        <w:rPr>
          <w:rFonts w:eastAsia="宋体" w:hint="eastAsia"/>
          <w:lang w:eastAsia="zh-CN"/>
        </w:rPr>
        <w:t xml:space="preserve">via application layer </w:t>
      </w:r>
      <w:r>
        <w:rPr>
          <w:rFonts w:eastAsia="宋体" w:hint="eastAsia"/>
          <w:lang w:eastAsia="zh-CN"/>
        </w:rPr>
        <w:t xml:space="preserve">is by </w:t>
      </w:r>
      <w:r>
        <w:rPr>
          <w:rFonts w:eastAsia="宋体"/>
          <w:lang w:eastAsia="zh-CN"/>
        </w:rPr>
        <w:t>default</w:t>
      </w:r>
      <w:r>
        <w:rPr>
          <w:rFonts w:eastAsia="宋体" w:hint="eastAsia"/>
          <w:lang w:eastAsia="zh-CN"/>
        </w:rPr>
        <w:t xml:space="preserve"> supported since the collected data is </w:t>
      </w:r>
      <w:r>
        <w:rPr>
          <w:rFonts w:eastAsia="宋体"/>
          <w:lang w:eastAsia="zh-CN"/>
        </w:rPr>
        <w:t>transferred</w:t>
      </w:r>
      <w:r>
        <w:rPr>
          <w:rFonts w:eastAsia="宋体" w:hint="eastAsia"/>
          <w:lang w:eastAsia="zh-CN"/>
        </w:rPr>
        <w:t xml:space="preserve"> over </w:t>
      </w:r>
      <w:r w:rsidR="00EC7A98">
        <w:rPr>
          <w:rFonts w:eastAsia="宋体" w:hint="eastAsia"/>
          <w:lang w:eastAsia="zh-CN"/>
        </w:rPr>
        <w:t>application</w:t>
      </w:r>
      <w:r>
        <w:rPr>
          <w:rFonts w:eastAsia="宋体" w:hint="eastAsia"/>
          <w:lang w:eastAsia="zh-CN"/>
        </w:rPr>
        <w:t xml:space="preserve"> layer without 3GPP impact. On the other </w:t>
      </w:r>
      <w:proofErr w:type="gramStart"/>
      <w:r>
        <w:rPr>
          <w:rFonts w:eastAsia="宋体" w:hint="eastAsia"/>
          <w:lang w:eastAsia="zh-CN"/>
        </w:rPr>
        <w:t xml:space="preserve">hand, </w:t>
      </w:r>
      <w:r w:rsidR="00A55B38" w:rsidRPr="6BDF5CAA">
        <w:rPr>
          <w:rFonts w:eastAsia="宋体"/>
          <w:lang w:eastAsia="zh-CN"/>
        </w:rPr>
        <w:t xml:space="preserve"> </w:t>
      </w:r>
      <w:r>
        <w:rPr>
          <w:rFonts w:eastAsia="宋体" w:hint="eastAsia"/>
          <w:lang w:eastAsia="zh-CN"/>
        </w:rPr>
        <w:t>a</w:t>
      </w:r>
      <w:r w:rsidRPr="6BDF5CAA">
        <w:rPr>
          <w:rFonts w:eastAsia="宋体"/>
          <w:lang w:eastAsia="zh-CN"/>
        </w:rPr>
        <w:t>nother</w:t>
      </w:r>
      <w:proofErr w:type="gramEnd"/>
      <w:r w:rsidRPr="6BDF5CAA">
        <w:rPr>
          <w:rFonts w:eastAsia="宋体"/>
          <w:lang w:eastAsia="zh-CN"/>
        </w:rPr>
        <w:t xml:space="preserve"> </w:t>
      </w:r>
      <w:r w:rsidR="00A55B38" w:rsidRPr="6BDF5CAA">
        <w:rPr>
          <w:rFonts w:eastAsia="宋体"/>
          <w:lang w:eastAsia="zh-CN"/>
        </w:rPr>
        <w:t xml:space="preserve">aspect </w:t>
      </w:r>
      <w:r w:rsidR="08DCDBCB" w:rsidRPr="6BDF5CAA">
        <w:rPr>
          <w:rFonts w:eastAsia="宋体"/>
          <w:lang w:eastAsia="zh-CN"/>
        </w:rPr>
        <w:t xml:space="preserve">that </w:t>
      </w:r>
      <w:r w:rsidR="00B60D87" w:rsidRPr="6BDF5CAA">
        <w:rPr>
          <w:rFonts w:eastAsia="宋体"/>
          <w:lang w:eastAsia="zh-CN"/>
        </w:rPr>
        <w:t xml:space="preserve">needs </w:t>
      </w:r>
      <w:r w:rsidR="3F5A348D" w:rsidRPr="6BDF5CAA">
        <w:rPr>
          <w:rFonts w:eastAsia="宋体"/>
          <w:lang w:eastAsia="zh-CN"/>
        </w:rPr>
        <w:t xml:space="preserve">further </w:t>
      </w:r>
      <w:r w:rsidR="00B60D87" w:rsidRPr="6BDF5CAA">
        <w:rPr>
          <w:rFonts w:eastAsia="宋体"/>
          <w:lang w:eastAsia="zh-CN"/>
        </w:rPr>
        <w:t xml:space="preserve">RAN2 discussion </w:t>
      </w:r>
      <w:r w:rsidR="00A55B38" w:rsidRPr="6BDF5CAA">
        <w:rPr>
          <w:rFonts w:eastAsia="宋体"/>
          <w:lang w:eastAsia="zh-CN"/>
        </w:rPr>
        <w:t xml:space="preserve">is how does the </w:t>
      </w:r>
      <w:proofErr w:type="spellStart"/>
      <w:r w:rsidR="00A55B38" w:rsidRPr="6BDF5CAA">
        <w:rPr>
          <w:rFonts w:eastAsia="宋体"/>
          <w:lang w:eastAsia="zh-CN"/>
        </w:rPr>
        <w:t>gNB</w:t>
      </w:r>
      <w:proofErr w:type="spellEnd"/>
      <w:r w:rsidR="00A55B38" w:rsidRPr="6BDF5CAA">
        <w:rPr>
          <w:rFonts w:eastAsia="宋体"/>
          <w:lang w:eastAsia="zh-CN"/>
        </w:rPr>
        <w:t xml:space="preserve"> provide required training data </w:t>
      </w:r>
      <w:r w:rsidR="7C44172F" w:rsidRPr="6BDF5CAA">
        <w:rPr>
          <w:rFonts w:eastAsia="宋体"/>
          <w:lang w:eastAsia="zh-CN"/>
        </w:rPr>
        <w:t xml:space="preserve">configuration </w:t>
      </w:r>
      <w:r w:rsidR="00A55B38" w:rsidRPr="6BDF5CAA">
        <w:rPr>
          <w:rFonts w:eastAsia="宋体"/>
          <w:lang w:eastAsia="zh-CN"/>
        </w:rPr>
        <w:t xml:space="preserve">to UE. </w:t>
      </w:r>
    </w:p>
    <w:p w14:paraId="76A85AB3" w14:textId="7497B9AB" w:rsidR="0001755D" w:rsidRPr="00B474F7" w:rsidRDefault="00B60D87" w:rsidP="00047534">
      <w:pPr>
        <w:rPr>
          <w:rFonts w:eastAsia="宋体"/>
          <w:lang w:eastAsia="zh-CN"/>
        </w:rPr>
      </w:pPr>
      <w:r w:rsidRPr="1B0FE153">
        <w:rPr>
          <w:rFonts w:eastAsia="宋体"/>
          <w:lang w:eastAsia="zh-CN"/>
        </w:rPr>
        <w:t xml:space="preserve">Following the RAN1 assumption above, if </w:t>
      </w:r>
      <w:r w:rsidR="008B5D29" w:rsidRPr="1B0FE153">
        <w:rPr>
          <w:rFonts w:eastAsia="宋体"/>
          <w:lang w:eastAsia="zh-CN"/>
        </w:rPr>
        <w:t xml:space="preserve">the concerned training data, such as </w:t>
      </w:r>
      <w:r w:rsidR="00B3483A" w:rsidRPr="1B0FE153">
        <w:rPr>
          <w:rFonts w:eastAsia="宋体"/>
          <w:lang w:eastAsia="zh-CN"/>
        </w:rPr>
        <w:t xml:space="preserve">set A/B beam resource configuration and associated ID, is configured within CSI framework, </w:t>
      </w:r>
      <w:proofErr w:type="spellStart"/>
      <w:r w:rsidR="008032A3" w:rsidRPr="1B0FE153">
        <w:rPr>
          <w:rFonts w:eastAsia="宋体"/>
          <w:lang w:eastAsia="zh-CN"/>
        </w:rPr>
        <w:t>gNB</w:t>
      </w:r>
      <w:proofErr w:type="spellEnd"/>
      <w:r w:rsidR="008032A3" w:rsidRPr="1B0FE153">
        <w:rPr>
          <w:rFonts w:eastAsia="宋体"/>
          <w:lang w:eastAsia="zh-CN"/>
        </w:rPr>
        <w:t xml:space="preserve"> can only provide the necessary configuration in response to </w:t>
      </w:r>
      <w:r w:rsidR="001221C0" w:rsidRPr="1B0FE153">
        <w:rPr>
          <w:rFonts w:eastAsia="宋体"/>
          <w:lang w:eastAsia="zh-CN"/>
        </w:rPr>
        <w:t>explicitly request</w:t>
      </w:r>
      <w:r w:rsidR="00877A65" w:rsidRPr="1B0FE153">
        <w:rPr>
          <w:rFonts w:eastAsia="宋体"/>
          <w:lang w:eastAsia="zh-CN"/>
        </w:rPr>
        <w:t xml:space="preserve"> (e.g., via RRC UAI message)</w:t>
      </w:r>
      <w:r w:rsidR="001221C0" w:rsidRPr="1B0FE153">
        <w:rPr>
          <w:rFonts w:eastAsia="宋体"/>
          <w:lang w:eastAsia="zh-CN"/>
        </w:rPr>
        <w:t xml:space="preserve"> </w:t>
      </w:r>
      <w:r w:rsidR="008032A3" w:rsidRPr="1B0FE153">
        <w:rPr>
          <w:rFonts w:eastAsia="宋体"/>
          <w:lang w:eastAsia="zh-CN"/>
        </w:rPr>
        <w:t>from UE.</w:t>
      </w:r>
      <w:r w:rsidR="0052087F" w:rsidRPr="1B0FE153">
        <w:rPr>
          <w:rFonts w:eastAsia="宋体"/>
          <w:lang w:eastAsia="zh-CN"/>
        </w:rPr>
        <w:t xml:space="preserve"> Additionally, UE needs to also indicate the data collection is for which AI functionality among those supported functionalities that have been previously reported</w:t>
      </w:r>
      <w:r w:rsidR="00CA5C20" w:rsidRPr="1B0FE153">
        <w:rPr>
          <w:rFonts w:eastAsia="宋体"/>
          <w:lang w:eastAsia="zh-CN"/>
        </w:rPr>
        <w:t xml:space="preserve"> and other necessary information (e.g., specific set A and set B </w:t>
      </w:r>
      <w:r w:rsidR="00357CF9" w:rsidRPr="1B0FE153">
        <w:rPr>
          <w:rFonts w:eastAsia="宋体"/>
          <w:lang w:eastAsia="zh-CN"/>
        </w:rPr>
        <w:t>association</w:t>
      </w:r>
      <w:r w:rsidR="00CA5C20" w:rsidRPr="1B0FE153">
        <w:rPr>
          <w:rFonts w:eastAsia="宋体"/>
          <w:lang w:eastAsia="zh-CN"/>
        </w:rPr>
        <w:t xml:space="preserve">), such that </w:t>
      </w:r>
      <w:proofErr w:type="spellStart"/>
      <w:r w:rsidR="00CA5C20" w:rsidRPr="00B474F7">
        <w:rPr>
          <w:rFonts w:eastAsia="宋体"/>
          <w:lang w:eastAsia="zh-CN"/>
        </w:rPr>
        <w:t>gNB</w:t>
      </w:r>
      <w:proofErr w:type="spellEnd"/>
      <w:r w:rsidR="00CA5C20" w:rsidRPr="00B474F7">
        <w:rPr>
          <w:rFonts w:eastAsia="宋体"/>
          <w:lang w:eastAsia="zh-CN"/>
        </w:rPr>
        <w:t xml:space="preserve"> can provide the required configuration accordingly</w:t>
      </w:r>
      <w:r w:rsidR="0052087F" w:rsidRPr="00B474F7">
        <w:rPr>
          <w:rFonts w:eastAsia="宋体"/>
          <w:lang w:eastAsia="zh-CN"/>
        </w:rPr>
        <w:t>.</w:t>
      </w:r>
    </w:p>
    <w:p w14:paraId="7D8B4E13" w14:textId="709DAC77" w:rsidR="0001755D" w:rsidRPr="00B474F7" w:rsidRDefault="00877A65" w:rsidP="0001755D">
      <w:pPr>
        <w:pStyle w:val="Proposal"/>
        <w:rPr>
          <w:rFonts w:eastAsia="宋体"/>
        </w:rPr>
      </w:pPr>
      <w:bookmarkStart w:id="5" w:name="_Toc178711215"/>
      <w:r w:rsidRPr="00B474F7">
        <w:rPr>
          <w:rFonts w:eastAsia="宋体"/>
        </w:rPr>
        <w:t xml:space="preserve">RAN2 assumes that UE </w:t>
      </w:r>
      <w:r w:rsidR="00992213" w:rsidRPr="00B474F7">
        <w:rPr>
          <w:rFonts w:eastAsia="宋体"/>
        </w:rPr>
        <w:t>may</w:t>
      </w:r>
      <w:r w:rsidRPr="00B474F7">
        <w:rPr>
          <w:rFonts w:eastAsia="宋体"/>
        </w:rPr>
        <w:t xml:space="preserve"> explicitly request </w:t>
      </w:r>
      <w:proofErr w:type="spellStart"/>
      <w:r w:rsidRPr="00B474F7">
        <w:rPr>
          <w:rFonts w:eastAsia="宋体"/>
        </w:rPr>
        <w:t>gNB</w:t>
      </w:r>
      <w:proofErr w:type="spellEnd"/>
      <w:r w:rsidRPr="00B474F7">
        <w:rPr>
          <w:rFonts w:eastAsia="宋体"/>
        </w:rPr>
        <w:t xml:space="preserve"> (e.g., via RRC UAI message) for configuration related to training data collection (e.g., set A/B beam resource configuration</w:t>
      </w:r>
      <w:r w:rsidR="00D253B8" w:rsidRPr="00B474F7">
        <w:rPr>
          <w:rFonts w:eastAsia="宋体"/>
        </w:rPr>
        <w:t xml:space="preserve"> and associated ID</w:t>
      </w:r>
      <w:r w:rsidRPr="00B474F7">
        <w:rPr>
          <w:rFonts w:eastAsia="宋体"/>
        </w:rPr>
        <w:t>).</w:t>
      </w:r>
      <w:r w:rsidR="004A5DA7" w:rsidRPr="00B474F7">
        <w:rPr>
          <w:rFonts w:eastAsia="宋体"/>
        </w:rPr>
        <w:t xml:space="preserve"> The configuration is configured within CSI framework.</w:t>
      </w:r>
      <w:bookmarkEnd w:id="5"/>
    </w:p>
    <w:p w14:paraId="7554CC67" w14:textId="19AAF012" w:rsidR="00443112" w:rsidRPr="00B474F7" w:rsidRDefault="16D48BF6" w:rsidP="00443112">
      <w:pPr>
        <w:pStyle w:val="Proposal"/>
        <w:rPr>
          <w:rFonts w:eastAsia="宋体"/>
        </w:rPr>
      </w:pPr>
      <w:bookmarkStart w:id="6" w:name="_Toc178711216"/>
      <w:r w:rsidRPr="00B474F7">
        <w:rPr>
          <w:rFonts w:eastAsia="宋体"/>
        </w:rPr>
        <w:t>T</w:t>
      </w:r>
      <w:r w:rsidR="004A5DA7" w:rsidRPr="00B474F7">
        <w:rPr>
          <w:rFonts w:eastAsia="宋体"/>
        </w:rPr>
        <w:t xml:space="preserve">he RRC message requesting configuration for training data collection, </w:t>
      </w:r>
      <w:r w:rsidR="00357CF9" w:rsidRPr="00B474F7">
        <w:rPr>
          <w:rFonts w:eastAsia="宋体"/>
        </w:rPr>
        <w:t>also contains necessary information of the AI functionality to be trained</w:t>
      </w:r>
      <w:r w:rsidR="00271B78" w:rsidRPr="00B474F7">
        <w:rPr>
          <w:rFonts w:eastAsia="宋体"/>
        </w:rPr>
        <w:t xml:space="preserve"> (among the supported AI functionalities)</w:t>
      </w:r>
      <w:r w:rsidR="00357CF9" w:rsidRPr="00B474F7">
        <w:rPr>
          <w:rFonts w:eastAsia="宋体"/>
        </w:rPr>
        <w:t xml:space="preserve">, such that </w:t>
      </w:r>
      <w:proofErr w:type="spellStart"/>
      <w:r w:rsidR="00357CF9" w:rsidRPr="00B474F7">
        <w:rPr>
          <w:rFonts w:eastAsia="宋体"/>
        </w:rPr>
        <w:t>gNB</w:t>
      </w:r>
      <w:proofErr w:type="spellEnd"/>
      <w:r w:rsidR="00357CF9" w:rsidRPr="00B474F7">
        <w:rPr>
          <w:rFonts w:eastAsia="宋体"/>
        </w:rPr>
        <w:t xml:space="preserve"> can provide the configuration accordingly.</w:t>
      </w:r>
      <w:bookmarkEnd w:id="6"/>
    </w:p>
    <w:p w14:paraId="252E9981" w14:textId="77777777" w:rsidR="00357CF9" w:rsidRPr="00B474F7" w:rsidRDefault="00357CF9" w:rsidP="006A140B">
      <w:pPr>
        <w:pStyle w:val="Proposal"/>
        <w:numPr>
          <w:ilvl w:val="0"/>
          <w:numId w:val="0"/>
        </w:numPr>
        <w:rPr>
          <w:rFonts w:eastAsia="宋体"/>
        </w:rPr>
      </w:pPr>
    </w:p>
    <w:p w14:paraId="7D428E64" w14:textId="5388D6FD" w:rsidR="00357CF9" w:rsidRPr="00B474F7" w:rsidRDefault="00D6616D" w:rsidP="00357CF9">
      <w:pPr>
        <w:rPr>
          <w:rFonts w:eastAsia="宋体"/>
          <w:lang w:eastAsia="zh-CN"/>
        </w:rPr>
      </w:pPr>
      <w:r w:rsidRPr="00B474F7">
        <w:rPr>
          <w:rFonts w:eastAsia="宋体" w:hint="eastAsia"/>
          <w:lang w:eastAsia="zh-CN"/>
        </w:rPr>
        <w:t>Following RAN1 working assumption,</w:t>
      </w:r>
      <w:r w:rsidR="00EC3A03" w:rsidRPr="00B474F7">
        <w:rPr>
          <w:rFonts w:eastAsia="宋体" w:hint="eastAsia"/>
          <w:lang w:eastAsia="zh-CN"/>
        </w:rPr>
        <w:t xml:space="preserve"> if the </w:t>
      </w:r>
      <w:r w:rsidR="007E52AF" w:rsidRPr="00B474F7">
        <w:rPr>
          <w:rFonts w:eastAsia="宋体" w:hint="eastAsia"/>
          <w:lang w:eastAsia="zh-CN"/>
        </w:rPr>
        <w:t xml:space="preserve">CSI </w:t>
      </w:r>
      <w:r w:rsidR="007E52AF" w:rsidRPr="00B474F7">
        <w:rPr>
          <w:rFonts w:eastAsia="宋体"/>
          <w:lang w:eastAsia="zh-CN"/>
        </w:rPr>
        <w:t>configuration</w:t>
      </w:r>
      <w:r w:rsidR="007E52AF" w:rsidRPr="00B474F7">
        <w:rPr>
          <w:rFonts w:eastAsia="宋体" w:hint="eastAsia"/>
          <w:lang w:eastAsia="zh-CN"/>
        </w:rPr>
        <w:t xml:space="preserve"> framework</w:t>
      </w:r>
      <w:r w:rsidR="00317AB1" w:rsidRPr="00B474F7">
        <w:rPr>
          <w:rFonts w:eastAsia="宋体" w:hint="eastAsia"/>
          <w:lang w:eastAsia="zh-CN"/>
        </w:rPr>
        <w:t xml:space="preserve"> can be used to configure both AI training data </w:t>
      </w:r>
      <w:r w:rsidR="00317AB1" w:rsidRPr="00B474F7">
        <w:rPr>
          <w:rFonts w:eastAsia="宋体"/>
          <w:lang w:eastAsia="zh-CN"/>
        </w:rPr>
        <w:t>collection</w:t>
      </w:r>
      <w:r w:rsidR="00317AB1" w:rsidRPr="00B474F7">
        <w:rPr>
          <w:rFonts w:eastAsia="宋体" w:hint="eastAsia"/>
          <w:lang w:eastAsia="zh-CN"/>
        </w:rPr>
        <w:t xml:space="preserve"> and AI inference</w:t>
      </w:r>
      <w:r w:rsidR="007E52AF" w:rsidRPr="00B474F7">
        <w:rPr>
          <w:rFonts w:eastAsia="宋体" w:hint="eastAsia"/>
          <w:lang w:eastAsia="zh-CN"/>
        </w:rPr>
        <w:t xml:space="preserve">, from </w:t>
      </w:r>
      <w:r w:rsidR="00317AB1" w:rsidRPr="00B474F7">
        <w:rPr>
          <w:rFonts w:eastAsia="宋体" w:hint="eastAsia"/>
          <w:lang w:eastAsia="zh-CN"/>
        </w:rPr>
        <w:t xml:space="preserve">RRC </w:t>
      </w:r>
      <w:r w:rsidR="007E52AF" w:rsidRPr="00B474F7">
        <w:rPr>
          <w:rFonts w:eastAsia="宋体" w:hint="eastAsia"/>
          <w:lang w:eastAsia="zh-CN"/>
        </w:rPr>
        <w:t xml:space="preserve">signalling </w:t>
      </w:r>
      <w:r w:rsidR="007E52AF" w:rsidRPr="00B474F7">
        <w:rPr>
          <w:rFonts w:eastAsia="宋体"/>
          <w:lang w:eastAsia="zh-CN"/>
        </w:rPr>
        <w:t>design</w:t>
      </w:r>
      <w:r w:rsidR="007E52AF" w:rsidRPr="00B474F7">
        <w:rPr>
          <w:rFonts w:eastAsia="宋体" w:hint="eastAsia"/>
          <w:lang w:eastAsia="zh-CN"/>
        </w:rPr>
        <w:t xml:space="preserve"> point of view,</w:t>
      </w:r>
      <w:r w:rsidR="00317AB1" w:rsidRPr="00B474F7">
        <w:rPr>
          <w:rFonts w:eastAsia="宋体" w:hint="eastAsia"/>
          <w:lang w:eastAsia="zh-CN"/>
        </w:rPr>
        <w:t xml:space="preserve"> the purpose (i.e., if it is for AI training data collection or for AI inference) </w:t>
      </w:r>
      <w:proofErr w:type="gramStart"/>
      <w:r w:rsidR="00357CF9" w:rsidRPr="00B474F7">
        <w:rPr>
          <w:rFonts w:eastAsia="宋体" w:hint="eastAsia"/>
          <w:lang w:eastAsia="zh-CN"/>
        </w:rPr>
        <w:t>has to</w:t>
      </w:r>
      <w:proofErr w:type="gramEnd"/>
      <w:r w:rsidR="00357CF9" w:rsidRPr="00B474F7">
        <w:rPr>
          <w:rFonts w:eastAsia="宋体" w:hint="eastAsia"/>
          <w:lang w:eastAsia="zh-CN"/>
        </w:rPr>
        <w:t xml:space="preserve"> be </w:t>
      </w:r>
      <w:r w:rsidR="00357CF9" w:rsidRPr="00B474F7">
        <w:rPr>
          <w:rFonts w:eastAsia="宋体"/>
          <w:lang w:eastAsia="zh-CN"/>
        </w:rPr>
        <w:t>clearly</w:t>
      </w:r>
      <w:r w:rsidR="00357CF9" w:rsidRPr="00B474F7">
        <w:rPr>
          <w:rFonts w:eastAsia="宋体" w:hint="eastAsia"/>
          <w:lang w:eastAsia="zh-CN"/>
        </w:rPr>
        <w:t xml:space="preserve"> </w:t>
      </w:r>
      <w:r w:rsidR="00317AB1" w:rsidRPr="00B474F7">
        <w:rPr>
          <w:rFonts w:eastAsia="宋体" w:hint="eastAsia"/>
          <w:lang w:eastAsia="zh-CN"/>
        </w:rPr>
        <w:t xml:space="preserve">indicated to align the behaviour of UE and </w:t>
      </w:r>
      <w:proofErr w:type="spellStart"/>
      <w:r w:rsidR="00317AB1" w:rsidRPr="00B474F7">
        <w:rPr>
          <w:rFonts w:eastAsia="宋体" w:hint="eastAsia"/>
          <w:lang w:eastAsia="zh-CN"/>
        </w:rPr>
        <w:t>gNB</w:t>
      </w:r>
      <w:proofErr w:type="spellEnd"/>
      <w:r w:rsidR="00357CF9" w:rsidRPr="00B474F7">
        <w:rPr>
          <w:rFonts w:eastAsia="宋体" w:hint="eastAsia"/>
          <w:lang w:eastAsia="zh-CN"/>
        </w:rPr>
        <w:t xml:space="preserve">. For example, if the set A/B beam resource </w:t>
      </w:r>
      <w:r w:rsidR="00357CF9" w:rsidRPr="00B474F7">
        <w:rPr>
          <w:rFonts w:eastAsia="宋体"/>
          <w:lang w:eastAsia="zh-CN"/>
        </w:rPr>
        <w:t>configuration</w:t>
      </w:r>
      <w:r w:rsidR="00357CF9" w:rsidRPr="00B474F7">
        <w:rPr>
          <w:rFonts w:eastAsia="宋体" w:hint="eastAsia"/>
          <w:lang w:eastAsia="zh-CN"/>
        </w:rPr>
        <w:t xml:space="preserve"> is for AI training data collection, UE will expect </w:t>
      </w:r>
      <w:proofErr w:type="spellStart"/>
      <w:r w:rsidR="00357CF9" w:rsidRPr="00B474F7">
        <w:rPr>
          <w:rFonts w:eastAsia="宋体" w:hint="eastAsia"/>
          <w:lang w:eastAsia="zh-CN"/>
        </w:rPr>
        <w:t>gNB</w:t>
      </w:r>
      <w:proofErr w:type="spellEnd"/>
      <w:r w:rsidR="00357CF9" w:rsidRPr="00B474F7">
        <w:rPr>
          <w:rFonts w:eastAsia="宋体" w:hint="eastAsia"/>
          <w:lang w:eastAsia="zh-CN"/>
        </w:rPr>
        <w:t xml:space="preserve"> to send reference signals on all set A beams for UE </w:t>
      </w:r>
      <w:r w:rsidR="00357CF9" w:rsidRPr="00B474F7">
        <w:rPr>
          <w:rFonts w:eastAsia="宋体"/>
          <w:lang w:eastAsia="zh-CN"/>
        </w:rPr>
        <w:t>measurement</w:t>
      </w:r>
      <w:r w:rsidR="00357CF9" w:rsidRPr="00B474F7">
        <w:rPr>
          <w:rFonts w:eastAsia="宋体" w:hint="eastAsia"/>
          <w:lang w:eastAsia="zh-CN"/>
        </w:rPr>
        <w:t xml:space="preserve">. </w:t>
      </w:r>
    </w:p>
    <w:p w14:paraId="7B155A9F" w14:textId="562CC2F6" w:rsidR="00357CF9" w:rsidRPr="00B474F7" w:rsidRDefault="00D6616D" w:rsidP="00D6616D">
      <w:pPr>
        <w:pStyle w:val="Proposal"/>
        <w:rPr>
          <w:rFonts w:eastAsia="宋体"/>
        </w:rPr>
      </w:pPr>
      <w:bookmarkStart w:id="7" w:name="_Toc178711217"/>
      <w:r w:rsidRPr="00B474F7">
        <w:rPr>
          <w:rFonts w:eastAsia="宋体"/>
        </w:rPr>
        <w:t>If the CSI configuration framework is used for both training data collection configuration and inference configuration,</w:t>
      </w:r>
      <w:r w:rsidR="004741D4" w:rsidRPr="00B474F7">
        <w:rPr>
          <w:rFonts w:eastAsia="宋体"/>
        </w:rPr>
        <w:t xml:space="preserve"> </w:t>
      </w:r>
      <w:r w:rsidR="009E62C3" w:rsidRPr="00B474F7">
        <w:rPr>
          <w:rFonts w:eastAsia="宋体"/>
        </w:rPr>
        <w:t xml:space="preserve">in RRC configuration message, </w:t>
      </w:r>
      <w:r w:rsidR="004741D4" w:rsidRPr="00B474F7">
        <w:rPr>
          <w:rFonts w:eastAsia="宋体"/>
        </w:rPr>
        <w:t>it</w:t>
      </w:r>
      <w:r w:rsidRPr="00B474F7">
        <w:rPr>
          <w:rFonts w:eastAsia="宋体"/>
        </w:rPr>
        <w:t xml:space="preserve"> </w:t>
      </w:r>
      <w:proofErr w:type="gramStart"/>
      <w:r w:rsidRPr="00B474F7">
        <w:rPr>
          <w:rFonts w:eastAsia="宋体"/>
        </w:rPr>
        <w:t>has to</w:t>
      </w:r>
      <w:proofErr w:type="gramEnd"/>
      <w:r w:rsidRPr="00B474F7">
        <w:rPr>
          <w:rFonts w:eastAsia="宋体"/>
        </w:rPr>
        <w:t xml:space="preserve"> be clearly </w:t>
      </w:r>
      <w:r w:rsidR="00B45943" w:rsidRPr="00B474F7">
        <w:rPr>
          <w:rFonts w:eastAsia="宋体"/>
        </w:rPr>
        <w:t xml:space="preserve">distinguished </w:t>
      </w:r>
      <w:r w:rsidRPr="00B474F7">
        <w:rPr>
          <w:rFonts w:eastAsia="宋体"/>
        </w:rPr>
        <w:t xml:space="preserve">if the provided configuration is for training </w:t>
      </w:r>
      <w:r w:rsidR="00317AB1" w:rsidRPr="00B474F7">
        <w:rPr>
          <w:rFonts w:eastAsia="宋体"/>
        </w:rPr>
        <w:t xml:space="preserve">data collection </w:t>
      </w:r>
      <w:r w:rsidRPr="00B474F7">
        <w:rPr>
          <w:rFonts w:eastAsia="宋体"/>
        </w:rPr>
        <w:t>or for inference.</w:t>
      </w:r>
      <w:bookmarkEnd w:id="7"/>
    </w:p>
    <w:p w14:paraId="2388253A" w14:textId="77777777" w:rsidR="00357CF9" w:rsidRDefault="00357CF9" w:rsidP="006A140B">
      <w:pPr>
        <w:pStyle w:val="Proposal"/>
        <w:numPr>
          <w:ilvl w:val="0"/>
          <w:numId w:val="0"/>
        </w:numPr>
        <w:rPr>
          <w:rFonts w:eastAsia="宋体"/>
        </w:rPr>
      </w:pPr>
    </w:p>
    <w:p w14:paraId="23C31D01" w14:textId="77777777" w:rsidR="00473754" w:rsidRPr="00194A52" w:rsidRDefault="00473754" w:rsidP="00473754">
      <w:pPr>
        <w:rPr>
          <w:rFonts w:eastAsia="宋体"/>
          <w:lang w:eastAsia="zh-CN"/>
        </w:rPr>
      </w:pPr>
    </w:p>
    <w:p w14:paraId="7651F3EB" w14:textId="6DD935C2" w:rsidR="00AE10D2" w:rsidRDefault="006A140B" w:rsidP="00BB3052">
      <w:pPr>
        <w:pStyle w:val="Heading2"/>
        <w:ind w:left="0" w:firstLine="0"/>
        <w:rPr>
          <w:rFonts w:eastAsia="宋体"/>
          <w:lang w:eastAsia="zh-CN"/>
        </w:rPr>
      </w:pPr>
      <w:bookmarkStart w:id="8" w:name="_Toc162360674"/>
      <w:bookmarkStart w:id="9" w:name="_Toc162365284"/>
      <w:bookmarkStart w:id="10" w:name="_Toc162365312"/>
      <w:bookmarkStart w:id="11" w:name="_Toc162365340"/>
      <w:bookmarkStart w:id="12" w:name="_Toc162365368"/>
      <w:bookmarkEnd w:id="8"/>
      <w:bookmarkEnd w:id="9"/>
      <w:bookmarkEnd w:id="10"/>
      <w:bookmarkEnd w:id="11"/>
      <w:bookmarkEnd w:id="12"/>
      <w:r w:rsidRPr="00194A52">
        <w:rPr>
          <w:rFonts w:eastAsia="宋体"/>
        </w:rPr>
        <w:t>2.</w:t>
      </w:r>
      <w:r w:rsidR="00BB3052">
        <w:rPr>
          <w:rFonts w:eastAsia="宋体" w:hint="eastAsia"/>
          <w:lang w:eastAsia="zh-CN"/>
        </w:rPr>
        <w:t>2</w:t>
      </w:r>
      <w:r w:rsidRPr="00194A52">
        <w:rPr>
          <w:rFonts w:eastAsia="宋体"/>
        </w:rPr>
        <w:tab/>
      </w:r>
      <w:r w:rsidR="00BB3052">
        <w:rPr>
          <w:rFonts w:eastAsia="宋体" w:hint="eastAsia"/>
          <w:lang w:eastAsia="zh-CN"/>
        </w:rPr>
        <w:t>UAI Configuration</w:t>
      </w:r>
    </w:p>
    <w:p w14:paraId="36D2DA8A" w14:textId="77777777" w:rsidR="0068615E" w:rsidRDefault="0068615E" w:rsidP="0068615E">
      <w:pPr>
        <w:rPr>
          <w:rFonts w:eastAsia="宋体"/>
          <w:lang w:eastAsia="zh-CN"/>
        </w:rPr>
      </w:pPr>
      <w:r w:rsidRPr="2452F639">
        <w:rPr>
          <w:rFonts w:eastAsia="宋体"/>
          <w:lang w:eastAsia="zh-CN"/>
        </w:rPr>
        <w:t xml:space="preserve">It is quite common understanding that UAI based framework will be used for UE to proactively report the applicability related info according to the </w:t>
      </w:r>
      <w:proofErr w:type="spellStart"/>
      <w:r w:rsidRPr="2452F639">
        <w:rPr>
          <w:rFonts w:eastAsia="宋体"/>
          <w:lang w:eastAsia="zh-CN"/>
        </w:rPr>
        <w:t>gNB</w:t>
      </w:r>
      <w:proofErr w:type="spellEnd"/>
      <w:r w:rsidRPr="2452F639">
        <w:rPr>
          <w:rFonts w:eastAsia="宋体"/>
          <w:lang w:eastAsia="zh-CN"/>
        </w:rPr>
        <w:t xml:space="preserve"> configuration (i.e., in </w:t>
      </w:r>
      <w:proofErr w:type="spellStart"/>
      <w:r w:rsidRPr="2452F639">
        <w:rPr>
          <w:rFonts w:eastAsia="宋体"/>
          <w:i/>
          <w:iCs/>
          <w:lang w:eastAsia="zh-CN"/>
        </w:rPr>
        <w:t>OtherConfig</w:t>
      </w:r>
      <w:proofErr w:type="spellEnd"/>
      <w:r w:rsidRPr="2452F639">
        <w:rPr>
          <w:rFonts w:eastAsia="宋体"/>
          <w:lang w:eastAsia="zh-CN"/>
        </w:rPr>
        <w:t xml:space="preserve">). Given that </w:t>
      </w:r>
      <w:proofErr w:type="spellStart"/>
      <w:r w:rsidRPr="2452F639">
        <w:rPr>
          <w:rFonts w:eastAsia="宋体"/>
          <w:lang w:eastAsia="zh-CN"/>
        </w:rPr>
        <w:t>gNB</w:t>
      </w:r>
      <w:proofErr w:type="spellEnd"/>
      <w:r w:rsidRPr="2452F639">
        <w:rPr>
          <w:rFonts w:eastAsia="宋体"/>
          <w:lang w:eastAsia="zh-CN"/>
        </w:rPr>
        <w:t xml:space="preserve"> might only be interested in specific UE-sided AI functionalities based on the demand of the </w:t>
      </w:r>
      <w:proofErr w:type="spellStart"/>
      <w:r w:rsidRPr="2452F639">
        <w:rPr>
          <w:rFonts w:eastAsia="宋体"/>
          <w:lang w:eastAsia="zh-CN"/>
        </w:rPr>
        <w:t>gNB</w:t>
      </w:r>
      <w:proofErr w:type="spellEnd"/>
      <w:r w:rsidRPr="2452F639">
        <w:rPr>
          <w:rFonts w:eastAsia="宋体"/>
          <w:lang w:eastAsia="zh-CN"/>
        </w:rPr>
        <w:t xml:space="preserve">, it is reasonable to support the configuration of the UE by the </w:t>
      </w:r>
      <w:proofErr w:type="spellStart"/>
      <w:r w:rsidRPr="2452F639">
        <w:rPr>
          <w:rFonts w:eastAsia="宋体"/>
          <w:lang w:eastAsia="zh-CN"/>
        </w:rPr>
        <w:t>gNB</w:t>
      </w:r>
      <w:proofErr w:type="spellEnd"/>
      <w:r w:rsidRPr="2452F639">
        <w:rPr>
          <w:rFonts w:eastAsia="宋体"/>
          <w:lang w:eastAsia="zh-CN"/>
        </w:rPr>
        <w:t xml:space="preserve"> (i.e., via </w:t>
      </w:r>
      <w:proofErr w:type="spellStart"/>
      <w:r w:rsidRPr="2452F639">
        <w:rPr>
          <w:rFonts w:eastAsia="宋体"/>
          <w:i/>
          <w:iCs/>
          <w:lang w:eastAsia="zh-CN"/>
        </w:rPr>
        <w:t>OtherConfig</w:t>
      </w:r>
      <w:proofErr w:type="spellEnd"/>
      <w:r w:rsidRPr="2452F639">
        <w:rPr>
          <w:rFonts w:eastAsia="宋体"/>
          <w:lang w:eastAsia="zh-CN"/>
        </w:rPr>
        <w:t xml:space="preserve">) to report applicability related info pertaining to a subset of the supported UE-side AI functionalities (i.e., as indicated in </w:t>
      </w:r>
      <w:proofErr w:type="spellStart"/>
      <w:r w:rsidRPr="2452F639">
        <w:rPr>
          <w:rFonts w:eastAsia="宋体"/>
          <w:i/>
          <w:iCs/>
          <w:lang w:eastAsia="zh-CN"/>
        </w:rPr>
        <w:t>UECapabilityInformation</w:t>
      </w:r>
      <w:proofErr w:type="spellEnd"/>
      <w:r w:rsidRPr="2452F639">
        <w:rPr>
          <w:rFonts w:eastAsia="宋体"/>
          <w:lang w:eastAsia="zh-CN"/>
        </w:rPr>
        <w:t xml:space="preserve">). </w:t>
      </w:r>
    </w:p>
    <w:p w14:paraId="5216A404" w14:textId="77777777" w:rsidR="0068615E" w:rsidRDefault="0068615E" w:rsidP="0068615E">
      <w:pPr>
        <w:pStyle w:val="Proposal"/>
        <w:rPr>
          <w:rFonts w:eastAsia="宋体"/>
        </w:rPr>
      </w:pPr>
      <w:bookmarkStart w:id="13" w:name="_Toc174091283"/>
      <w:bookmarkStart w:id="14" w:name="_Toc178711218"/>
      <w:proofErr w:type="spellStart"/>
      <w:r w:rsidRPr="2452F639">
        <w:rPr>
          <w:rFonts w:eastAsia="宋体"/>
        </w:rPr>
        <w:t>gNB</w:t>
      </w:r>
      <w:proofErr w:type="spellEnd"/>
      <w:r w:rsidRPr="2452F639">
        <w:rPr>
          <w:rFonts w:eastAsia="宋体"/>
        </w:rPr>
        <w:t xml:space="preserve"> can configure the UE (i.e., via </w:t>
      </w:r>
      <w:proofErr w:type="spellStart"/>
      <w:r w:rsidRPr="2452F639">
        <w:rPr>
          <w:rFonts w:eastAsia="宋体"/>
          <w:i/>
          <w:iCs/>
        </w:rPr>
        <w:t>OtherConfig</w:t>
      </w:r>
      <w:proofErr w:type="spellEnd"/>
      <w:r w:rsidRPr="2452F639">
        <w:rPr>
          <w:rFonts w:eastAsia="宋体"/>
        </w:rPr>
        <w:t xml:space="preserve">) to report applicability information pertaining to </w:t>
      </w:r>
      <w:proofErr w:type="gramStart"/>
      <w:r w:rsidRPr="2452F639">
        <w:rPr>
          <w:rFonts w:eastAsia="宋体"/>
        </w:rPr>
        <w:t>particular UE-side</w:t>
      </w:r>
      <w:proofErr w:type="gramEnd"/>
      <w:r w:rsidRPr="2452F639">
        <w:rPr>
          <w:rFonts w:eastAsia="宋体"/>
        </w:rPr>
        <w:t xml:space="preserve"> AI functionalities among those supported ones (i.e., as indicated in </w:t>
      </w:r>
      <w:proofErr w:type="spellStart"/>
      <w:r w:rsidRPr="2452F639">
        <w:rPr>
          <w:rFonts w:eastAsia="宋体"/>
          <w:i/>
          <w:iCs/>
        </w:rPr>
        <w:t>UECapabilityInformation</w:t>
      </w:r>
      <w:proofErr w:type="spellEnd"/>
      <w:r w:rsidRPr="2452F639">
        <w:rPr>
          <w:rFonts w:eastAsia="宋体"/>
        </w:rPr>
        <w:t>).</w:t>
      </w:r>
      <w:bookmarkEnd w:id="13"/>
      <w:bookmarkEnd w:id="14"/>
    </w:p>
    <w:p w14:paraId="499F1D05" w14:textId="77777777" w:rsidR="0068615E" w:rsidRDefault="0068615E" w:rsidP="0068615E">
      <w:pPr>
        <w:rPr>
          <w:rFonts w:eastAsia="宋体"/>
          <w:lang w:eastAsia="zh-CN"/>
        </w:rPr>
      </w:pPr>
    </w:p>
    <w:p w14:paraId="78293469" w14:textId="77777777" w:rsidR="0068615E" w:rsidRDefault="0068615E" w:rsidP="0068615E">
      <w:pPr>
        <w:rPr>
          <w:rFonts w:eastAsia="宋体"/>
          <w:lang w:eastAsia="zh-CN"/>
        </w:rPr>
      </w:pPr>
      <w:r>
        <w:rPr>
          <w:rFonts w:eastAsia="宋体" w:hint="eastAsia"/>
          <w:lang w:eastAsia="zh-CN"/>
        </w:rPr>
        <w:t xml:space="preserve">Another aspect related to the UAI configuration for applicability related info report is the concept of prohibit timer. In the legacy, prohibit timer is usually configured to avoid frequent report of UAI. Then the question is whether the concept of prohibit timer is needed for the </w:t>
      </w:r>
      <w:r>
        <w:rPr>
          <w:rFonts w:eastAsia="宋体"/>
          <w:lang w:eastAsia="zh-CN"/>
        </w:rPr>
        <w:t>applicability</w:t>
      </w:r>
      <w:r>
        <w:rPr>
          <w:rFonts w:eastAsia="宋体" w:hint="eastAsia"/>
          <w:lang w:eastAsia="zh-CN"/>
        </w:rPr>
        <w:t xml:space="preserve"> related info </w:t>
      </w:r>
      <w:r>
        <w:rPr>
          <w:rFonts w:eastAsia="宋体"/>
          <w:lang w:eastAsia="zh-CN"/>
        </w:rPr>
        <w:t>report</w:t>
      </w:r>
      <w:r>
        <w:rPr>
          <w:rFonts w:eastAsia="宋体" w:hint="eastAsia"/>
          <w:lang w:eastAsia="zh-CN"/>
        </w:rPr>
        <w:t xml:space="preserve"> as well, e.g., after the UAI is triggered in the following two cases, should UE </w:t>
      </w:r>
      <w:proofErr w:type="gramStart"/>
      <w:r>
        <w:rPr>
          <w:rFonts w:eastAsia="宋体" w:hint="eastAsia"/>
          <w:lang w:eastAsia="zh-CN"/>
        </w:rPr>
        <w:t>starts</w:t>
      </w:r>
      <w:proofErr w:type="gramEnd"/>
      <w:r>
        <w:rPr>
          <w:rFonts w:eastAsia="宋体" w:hint="eastAsia"/>
          <w:lang w:eastAsia="zh-CN"/>
        </w:rPr>
        <w:t xml:space="preserve"> a prohibit timer in case: </w:t>
      </w:r>
    </w:p>
    <w:p w14:paraId="5FCC9A0D" w14:textId="77777777" w:rsidR="0068615E" w:rsidRDefault="0068615E" w:rsidP="0068615E">
      <w:pPr>
        <w:pStyle w:val="ListParagraph"/>
        <w:numPr>
          <w:ilvl w:val="0"/>
          <w:numId w:val="16"/>
        </w:numPr>
        <w:rPr>
          <w:rFonts w:eastAsia="宋体"/>
          <w:lang w:eastAsia="zh-CN"/>
        </w:rPr>
      </w:pPr>
      <w:r>
        <w:rPr>
          <w:rFonts w:eastAsia="宋体" w:hint="eastAsia"/>
          <w:lang w:eastAsia="zh-CN"/>
        </w:rPr>
        <w:t xml:space="preserve">Case#1: UAI triggered due to a non-applicable UE sided AI functionality becoming </w:t>
      </w:r>
      <w:proofErr w:type="gramStart"/>
      <w:r>
        <w:rPr>
          <w:rFonts w:eastAsia="宋体" w:hint="eastAsia"/>
          <w:lang w:eastAsia="zh-CN"/>
        </w:rPr>
        <w:t>applicable</w:t>
      </w:r>
      <w:proofErr w:type="gramEnd"/>
    </w:p>
    <w:p w14:paraId="473ED2F1" w14:textId="77777777" w:rsidR="0068615E" w:rsidRDefault="0068615E" w:rsidP="0068615E">
      <w:pPr>
        <w:pStyle w:val="ListParagraph"/>
        <w:numPr>
          <w:ilvl w:val="0"/>
          <w:numId w:val="16"/>
        </w:numPr>
        <w:rPr>
          <w:rFonts w:eastAsia="宋体"/>
          <w:lang w:eastAsia="zh-CN"/>
        </w:rPr>
      </w:pPr>
      <w:r>
        <w:rPr>
          <w:rFonts w:eastAsia="宋体" w:hint="eastAsia"/>
          <w:lang w:eastAsia="zh-CN"/>
        </w:rPr>
        <w:t>Case#2: UAI triggered due to an applicable UE sided AI functionality becoming now non-</w:t>
      </w:r>
      <w:proofErr w:type="gramStart"/>
      <w:r>
        <w:rPr>
          <w:rFonts w:eastAsia="宋体" w:hint="eastAsia"/>
          <w:lang w:eastAsia="zh-CN"/>
        </w:rPr>
        <w:t>applicable</w:t>
      </w:r>
      <w:proofErr w:type="gramEnd"/>
    </w:p>
    <w:p w14:paraId="502F48CF" w14:textId="77777777" w:rsidR="0068615E" w:rsidRPr="0037426E" w:rsidRDefault="0068615E" w:rsidP="0068615E">
      <w:pPr>
        <w:rPr>
          <w:rFonts w:eastAsia="宋体"/>
          <w:lang w:eastAsia="zh-CN"/>
        </w:rPr>
      </w:pPr>
      <w:r w:rsidRPr="68D0889C">
        <w:rPr>
          <w:rFonts w:eastAsia="宋体"/>
          <w:lang w:eastAsia="zh-CN"/>
        </w:rPr>
        <w:t>In case#1,</w:t>
      </w:r>
      <w:r>
        <w:rPr>
          <w:rFonts w:eastAsia="宋体" w:hint="eastAsia"/>
          <w:lang w:eastAsia="zh-CN"/>
        </w:rPr>
        <w:t xml:space="preserve"> after sending the UAI, the UE sided AI functionality</w:t>
      </w:r>
      <w:r w:rsidRPr="68D0889C">
        <w:rPr>
          <w:rFonts w:eastAsia="宋体"/>
          <w:lang w:eastAsia="zh-CN"/>
        </w:rPr>
        <w:t xml:space="preserve"> could be activated</w:t>
      </w:r>
      <w:r>
        <w:rPr>
          <w:rFonts w:eastAsia="宋体" w:hint="eastAsia"/>
          <w:lang w:eastAsia="zh-CN"/>
        </w:rPr>
        <w:t xml:space="preserve"> by NW</w:t>
      </w:r>
      <w:r w:rsidRPr="68D0889C">
        <w:rPr>
          <w:rFonts w:eastAsia="宋体"/>
          <w:lang w:eastAsia="zh-CN"/>
        </w:rPr>
        <w:t xml:space="preserve">. Then it is quite critical </w:t>
      </w:r>
      <w:r>
        <w:rPr>
          <w:rFonts w:eastAsia="宋体" w:hint="eastAsia"/>
          <w:lang w:eastAsia="zh-CN"/>
        </w:rPr>
        <w:t xml:space="preserve">to not put any restriction (e.g. prohibit timer) on the next UAI report </w:t>
      </w:r>
      <w:r w:rsidRPr="68D0889C">
        <w:rPr>
          <w:rFonts w:eastAsia="宋体"/>
          <w:lang w:eastAsia="zh-CN"/>
        </w:rPr>
        <w:t xml:space="preserve">for UE to timely notify </w:t>
      </w:r>
      <w:proofErr w:type="spellStart"/>
      <w:r w:rsidRPr="68D0889C">
        <w:rPr>
          <w:rFonts w:eastAsia="宋体"/>
          <w:lang w:eastAsia="zh-CN"/>
        </w:rPr>
        <w:t>gNB</w:t>
      </w:r>
      <w:proofErr w:type="spellEnd"/>
      <w:r w:rsidRPr="68D0889C">
        <w:rPr>
          <w:rFonts w:eastAsia="宋体"/>
          <w:lang w:eastAsia="zh-CN"/>
        </w:rPr>
        <w:t xml:space="preserve"> about the non-applicability at any time to deactivate the UE sided AI functionality before too late. In this sense, it would be better not to restrict the report of non-applicability using a prohibit timer.</w:t>
      </w:r>
    </w:p>
    <w:p w14:paraId="4108FE32" w14:textId="77777777" w:rsidR="0068615E" w:rsidRDefault="0068615E" w:rsidP="0068615E">
      <w:pPr>
        <w:rPr>
          <w:rFonts w:eastAsia="宋体"/>
          <w:lang w:eastAsia="zh-CN"/>
        </w:rPr>
      </w:pPr>
      <w:r w:rsidRPr="68D0889C">
        <w:rPr>
          <w:rFonts w:eastAsia="宋体"/>
          <w:lang w:eastAsia="zh-CN"/>
        </w:rPr>
        <w:t>In case#2,</w:t>
      </w:r>
      <w:r>
        <w:rPr>
          <w:rFonts w:eastAsia="宋体" w:hint="eastAsia"/>
          <w:lang w:eastAsia="zh-CN"/>
        </w:rPr>
        <w:t xml:space="preserve"> after sending the UAI, the UE sided AI functionality</w:t>
      </w:r>
      <w:r w:rsidRPr="68D0889C">
        <w:rPr>
          <w:rFonts w:eastAsia="宋体"/>
          <w:lang w:eastAsia="zh-CN"/>
        </w:rPr>
        <w:t xml:space="preserve"> could be </w:t>
      </w:r>
      <w:proofErr w:type="gramStart"/>
      <w:r w:rsidRPr="68D0889C">
        <w:rPr>
          <w:rFonts w:eastAsia="宋体"/>
          <w:lang w:eastAsia="zh-CN"/>
        </w:rPr>
        <w:t>deactivated</w:t>
      </w:r>
      <w:proofErr w:type="gramEnd"/>
      <w:r w:rsidRPr="68D0889C">
        <w:rPr>
          <w:rFonts w:eastAsia="宋体"/>
          <w:lang w:eastAsia="zh-CN"/>
        </w:rPr>
        <w:t xml:space="preserve"> and UE may use another UE sided AI functionality or fallback to non-AIML method. A prohibit timer can be used in this case to avoid UE immediately sending </w:t>
      </w:r>
      <w:r>
        <w:rPr>
          <w:rFonts w:eastAsia="宋体" w:hint="eastAsia"/>
          <w:lang w:eastAsia="zh-CN"/>
        </w:rPr>
        <w:t xml:space="preserve">a new UAI </w:t>
      </w:r>
      <w:r w:rsidRPr="68D0889C">
        <w:rPr>
          <w:rFonts w:eastAsia="宋体"/>
          <w:lang w:eastAsia="zh-CN"/>
        </w:rPr>
        <w:t xml:space="preserve">indicating the deactivated AI functionality now becomes applicable again, which may lead to frequent or unnecessary UE sided AI functionality activation/deactivation. And it does not harm if the UE continues using the non-AIML method for a while. </w:t>
      </w:r>
    </w:p>
    <w:p w14:paraId="110CAB91" w14:textId="2613F2F7" w:rsidR="0068615E" w:rsidRDefault="00430BD4" w:rsidP="0068615E">
      <w:pPr>
        <w:rPr>
          <w:rFonts w:eastAsia="宋体"/>
          <w:lang w:eastAsia="zh-CN"/>
        </w:rPr>
      </w:pPr>
      <w:r w:rsidRPr="00430BD4">
        <w:rPr>
          <w:rFonts w:eastAsia="宋体"/>
          <w:noProof/>
          <w:lang w:eastAsia="zh-CN"/>
        </w:rPr>
        <w:drawing>
          <wp:anchor distT="0" distB="0" distL="114300" distR="114300" simplePos="0" relativeHeight="251659264" behindDoc="0" locked="0" layoutInCell="1" allowOverlap="1" wp14:anchorId="665CC7B8" wp14:editId="1066BD75">
            <wp:simplePos x="0" y="0"/>
            <wp:positionH relativeFrom="column">
              <wp:posOffset>0</wp:posOffset>
            </wp:positionH>
            <wp:positionV relativeFrom="paragraph">
              <wp:posOffset>256540</wp:posOffset>
            </wp:positionV>
            <wp:extent cx="6264275" cy="3739515"/>
            <wp:effectExtent l="0" t="0" r="3175" b="0"/>
            <wp:wrapTopAndBottom/>
            <wp:docPr id="19570157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015725" name=""/>
                    <pic:cNvPicPr/>
                  </pic:nvPicPr>
                  <pic:blipFill>
                    <a:blip r:embed="rId12"/>
                    <a:stretch>
                      <a:fillRect/>
                    </a:stretch>
                  </pic:blipFill>
                  <pic:spPr>
                    <a:xfrm>
                      <a:off x="0" y="0"/>
                      <a:ext cx="6264275" cy="3739515"/>
                    </a:xfrm>
                    <a:prstGeom prst="rect">
                      <a:avLst/>
                    </a:prstGeom>
                  </pic:spPr>
                </pic:pic>
              </a:graphicData>
            </a:graphic>
          </wp:anchor>
        </w:drawing>
      </w:r>
    </w:p>
    <w:p w14:paraId="2E1EA6A1" w14:textId="77777777" w:rsidR="0068615E" w:rsidRDefault="0068615E" w:rsidP="0068615E">
      <w:pPr>
        <w:rPr>
          <w:rFonts w:eastAsia="宋体"/>
          <w:lang w:eastAsia="zh-CN"/>
        </w:rPr>
      </w:pPr>
    </w:p>
    <w:p w14:paraId="68EB36DE" w14:textId="77777777" w:rsidR="0068615E" w:rsidRDefault="0068615E" w:rsidP="0068615E">
      <w:pPr>
        <w:pStyle w:val="Proposal"/>
        <w:rPr>
          <w:rFonts w:eastAsia="宋体"/>
        </w:rPr>
      </w:pPr>
      <w:bookmarkStart w:id="15" w:name="_Toc174091284"/>
      <w:bookmarkStart w:id="16" w:name="_Toc178711219"/>
      <w:r>
        <w:rPr>
          <w:rFonts w:eastAsia="宋体" w:hint="eastAsia"/>
        </w:rPr>
        <w:t>UE can send UAI indicating a UE sided AI functionality becomes non-applicable at any time without restriction (e.g., prohibit timer).</w:t>
      </w:r>
      <w:bookmarkEnd w:id="15"/>
      <w:bookmarkEnd w:id="16"/>
    </w:p>
    <w:p w14:paraId="22A4CE53" w14:textId="77777777" w:rsidR="0068615E" w:rsidRDefault="0068615E" w:rsidP="0068615E">
      <w:pPr>
        <w:pStyle w:val="Proposal"/>
        <w:rPr>
          <w:rFonts w:eastAsia="宋体"/>
        </w:rPr>
      </w:pPr>
      <w:bookmarkStart w:id="17" w:name="_Toc174091285"/>
      <w:bookmarkStart w:id="18" w:name="_Toc178711220"/>
      <w:r>
        <w:rPr>
          <w:rFonts w:eastAsia="宋体" w:hint="eastAsia"/>
        </w:rPr>
        <w:t xml:space="preserve">UE can be configured with a prohibit timer that after UE reports via UAI that a UE sided AI functionality becomes non-applicable, UE will not send another UAI message for the same UE-sided AI functionality again </w:t>
      </w:r>
      <w:r>
        <w:rPr>
          <w:rFonts w:eastAsia="宋体"/>
        </w:rPr>
        <w:t>within</w:t>
      </w:r>
      <w:r>
        <w:rPr>
          <w:rFonts w:eastAsia="宋体" w:hint="eastAsia"/>
        </w:rPr>
        <w:t xml:space="preserve"> </w:t>
      </w:r>
      <w:proofErr w:type="gramStart"/>
      <w:r>
        <w:rPr>
          <w:rFonts w:eastAsia="宋体" w:hint="eastAsia"/>
        </w:rPr>
        <w:t>a time period</w:t>
      </w:r>
      <w:proofErr w:type="gramEnd"/>
      <w:r>
        <w:rPr>
          <w:rFonts w:eastAsia="宋体" w:hint="eastAsia"/>
        </w:rPr>
        <w:t>.</w:t>
      </w:r>
      <w:bookmarkEnd w:id="17"/>
      <w:bookmarkEnd w:id="18"/>
      <w:r>
        <w:rPr>
          <w:rFonts w:eastAsia="宋体" w:hint="eastAsia"/>
        </w:rPr>
        <w:t xml:space="preserve"> </w:t>
      </w:r>
    </w:p>
    <w:p w14:paraId="11869F58" w14:textId="77777777" w:rsidR="00BB3052" w:rsidRDefault="00BB3052" w:rsidP="00B47CF1">
      <w:pPr>
        <w:rPr>
          <w:rFonts w:eastAsia="宋体"/>
          <w:lang w:eastAsia="zh-CN"/>
        </w:rPr>
      </w:pPr>
    </w:p>
    <w:p w14:paraId="683A4379" w14:textId="2977A215" w:rsidR="00BB3052" w:rsidRDefault="00BB3052" w:rsidP="00BB3052">
      <w:pPr>
        <w:pStyle w:val="Heading2"/>
        <w:numPr>
          <w:ilvl w:val="1"/>
          <w:numId w:val="19"/>
        </w:numPr>
        <w:rPr>
          <w:rFonts w:eastAsia="宋体"/>
          <w:lang w:eastAsia="zh-CN"/>
        </w:rPr>
      </w:pPr>
      <w:r>
        <w:rPr>
          <w:rFonts w:eastAsia="宋体" w:hint="eastAsia"/>
          <w:lang w:eastAsia="zh-CN"/>
        </w:rPr>
        <w:t>Activating a non-applicable AI functionality</w:t>
      </w:r>
    </w:p>
    <w:p w14:paraId="5347DEEA" w14:textId="77777777" w:rsidR="0004134A" w:rsidRDefault="00383C8C" w:rsidP="00BB3052">
      <w:pPr>
        <w:rPr>
          <w:rFonts w:eastAsia="宋体"/>
          <w:lang w:eastAsia="zh-CN"/>
        </w:rPr>
      </w:pPr>
      <w:r>
        <w:rPr>
          <w:rFonts w:eastAsia="宋体" w:hint="eastAsia"/>
          <w:lang w:eastAsia="zh-CN"/>
        </w:rPr>
        <w:t xml:space="preserve">Even if </w:t>
      </w:r>
      <w:proofErr w:type="spellStart"/>
      <w:r w:rsidR="00AD69F5">
        <w:rPr>
          <w:rFonts w:eastAsia="宋体" w:hint="eastAsia"/>
          <w:lang w:eastAsia="zh-CN"/>
        </w:rPr>
        <w:t>gNB</w:t>
      </w:r>
      <w:proofErr w:type="spellEnd"/>
      <w:r w:rsidR="00AD69F5">
        <w:rPr>
          <w:rFonts w:eastAsia="宋体" w:hint="eastAsia"/>
          <w:lang w:eastAsia="zh-CN"/>
        </w:rPr>
        <w:t xml:space="preserve"> only activate an AI functionality that was reported to be applicable, it is still </w:t>
      </w:r>
      <w:r w:rsidR="00AD69F5">
        <w:rPr>
          <w:rFonts w:eastAsia="宋体"/>
          <w:lang w:eastAsia="zh-CN"/>
        </w:rPr>
        <w:t>possible</w:t>
      </w:r>
      <w:r w:rsidR="00AD69F5">
        <w:rPr>
          <w:rFonts w:eastAsia="宋体" w:hint="eastAsia"/>
          <w:lang w:eastAsia="zh-CN"/>
        </w:rPr>
        <w:t xml:space="preserve"> that the AI functionality becomes non-applicable when UE receives the activation command, e.g., due to the </w:t>
      </w:r>
      <w:r w:rsidR="00AD69F5">
        <w:rPr>
          <w:rFonts w:eastAsia="宋体"/>
          <w:lang w:eastAsia="zh-CN"/>
        </w:rPr>
        <w:t>change</w:t>
      </w:r>
      <w:r w:rsidR="00AD69F5">
        <w:rPr>
          <w:rFonts w:eastAsia="宋体" w:hint="eastAsia"/>
          <w:lang w:eastAsia="zh-CN"/>
        </w:rPr>
        <w:t xml:space="preserve"> of UE condition or other reasons</w:t>
      </w:r>
      <w:r w:rsidR="0004134A">
        <w:rPr>
          <w:rFonts w:eastAsia="宋体" w:hint="eastAsia"/>
          <w:lang w:eastAsia="zh-CN"/>
        </w:rPr>
        <w:t xml:space="preserve"> and the new </w:t>
      </w:r>
      <w:r w:rsidR="0004134A">
        <w:rPr>
          <w:rFonts w:eastAsia="宋体"/>
          <w:lang w:eastAsia="zh-CN"/>
        </w:rPr>
        <w:t>applicability</w:t>
      </w:r>
      <w:r w:rsidR="0004134A">
        <w:rPr>
          <w:rFonts w:eastAsia="宋体" w:hint="eastAsia"/>
          <w:lang w:eastAsia="zh-CN"/>
        </w:rPr>
        <w:t xml:space="preserve"> report is not yet sent to </w:t>
      </w:r>
      <w:proofErr w:type="spellStart"/>
      <w:r w:rsidR="0004134A">
        <w:rPr>
          <w:rFonts w:eastAsia="宋体" w:hint="eastAsia"/>
          <w:lang w:eastAsia="zh-CN"/>
        </w:rPr>
        <w:t>gNB</w:t>
      </w:r>
      <w:proofErr w:type="spellEnd"/>
      <w:r w:rsidR="00AD69F5">
        <w:rPr>
          <w:rFonts w:eastAsia="宋体" w:hint="eastAsia"/>
          <w:lang w:eastAsia="zh-CN"/>
        </w:rPr>
        <w:t xml:space="preserve">. </w:t>
      </w:r>
    </w:p>
    <w:p w14:paraId="2B2097F7" w14:textId="77777777" w:rsidR="0004134A" w:rsidRDefault="0004134A" w:rsidP="00BB3052">
      <w:pPr>
        <w:rPr>
          <w:rFonts w:eastAsia="宋体"/>
          <w:lang w:eastAsia="zh-CN"/>
        </w:rPr>
      </w:pPr>
    </w:p>
    <w:p w14:paraId="2381C1CB" w14:textId="77777777" w:rsidR="0004134A" w:rsidRPr="00B474F7" w:rsidRDefault="0004134A" w:rsidP="0004134A">
      <w:pPr>
        <w:pStyle w:val="Observation"/>
        <w:rPr>
          <w:rFonts w:eastAsia="宋体"/>
        </w:rPr>
      </w:pPr>
      <w:bookmarkStart w:id="19" w:name="_Toc178711213"/>
      <w:r w:rsidRPr="00B474F7">
        <w:rPr>
          <w:rFonts w:eastAsia="宋体" w:hint="eastAsia"/>
        </w:rPr>
        <w:t xml:space="preserve">Even if </w:t>
      </w:r>
      <w:proofErr w:type="spellStart"/>
      <w:r w:rsidRPr="00B474F7">
        <w:rPr>
          <w:rFonts w:eastAsia="宋体" w:hint="eastAsia"/>
        </w:rPr>
        <w:t>gNB</w:t>
      </w:r>
      <w:proofErr w:type="spellEnd"/>
      <w:r w:rsidRPr="00B474F7">
        <w:rPr>
          <w:rFonts w:eastAsia="宋体" w:hint="eastAsia"/>
        </w:rPr>
        <w:t xml:space="preserve"> only activate an AI functionality that was reported to be applicable, it is still </w:t>
      </w:r>
      <w:r w:rsidRPr="00B474F7">
        <w:rPr>
          <w:rFonts w:eastAsia="宋体"/>
        </w:rPr>
        <w:t>possible</w:t>
      </w:r>
      <w:r w:rsidRPr="00B474F7">
        <w:rPr>
          <w:rFonts w:eastAsia="宋体" w:hint="eastAsia"/>
        </w:rPr>
        <w:t xml:space="preserve"> that the AI functionality becomes non-applicable when UE receives the activation command, e.g., due to the </w:t>
      </w:r>
      <w:r w:rsidRPr="00B474F7">
        <w:rPr>
          <w:rFonts w:eastAsia="宋体"/>
        </w:rPr>
        <w:t>change</w:t>
      </w:r>
      <w:r w:rsidRPr="00B474F7">
        <w:rPr>
          <w:rFonts w:eastAsia="宋体" w:hint="eastAsia"/>
        </w:rPr>
        <w:t xml:space="preserve"> of UE condition or other reasons and the new </w:t>
      </w:r>
      <w:r w:rsidRPr="00B474F7">
        <w:rPr>
          <w:rFonts w:eastAsia="宋体"/>
        </w:rPr>
        <w:t>applicability</w:t>
      </w:r>
      <w:r w:rsidRPr="00B474F7">
        <w:rPr>
          <w:rFonts w:eastAsia="宋体" w:hint="eastAsia"/>
        </w:rPr>
        <w:t xml:space="preserve"> report is not yet sent to </w:t>
      </w:r>
      <w:proofErr w:type="spellStart"/>
      <w:r w:rsidRPr="00B474F7">
        <w:rPr>
          <w:rFonts w:eastAsia="宋体" w:hint="eastAsia"/>
        </w:rPr>
        <w:t>gNB</w:t>
      </w:r>
      <w:proofErr w:type="spellEnd"/>
      <w:r w:rsidRPr="00B474F7">
        <w:rPr>
          <w:rFonts w:eastAsia="宋体" w:hint="eastAsia"/>
        </w:rPr>
        <w:t>.</w:t>
      </w:r>
      <w:bookmarkEnd w:id="19"/>
      <w:r w:rsidRPr="00B474F7">
        <w:rPr>
          <w:rFonts w:eastAsia="宋体" w:hint="eastAsia"/>
        </w:rPr>
        <w:t xml:space="preserve"> </w:t>
      </w:r>
    </w:p>
    <w:p w14:paraId="75314C76" w14:textId="77777777" w:rsidR="0004134A" w:rsidRPr="00B474F7" w:rsidRDefault="0004134A" w:rsidP="0004134A">
      <w:pPr>
        <w:pStyle w:val="Observation"/>
        <w:numPr>
          <w:ilvl w:val="0"/>
          <w:numId w:val="0"/>
        </w:numPr>
        <w:ind w:left="1701"/>
        <w:rPr>
          <w:rFonts w:eastAsia="宋体"/>
        </w:rPr>
      </w:pPr>
    </w:p>
    <w:p w14:paraId="1E3B69CD" w14:textId="1C72A504" w:rsidR="00BB3052" w:rsidRPr="00B474F7" w:rsidRDefault="00AB1D76" w:rsidP="00BB3052">
      <w:pPr>
        <w:rPr>
          <w:rFonts w:eastAsia="宋体"/>
          <w:lang w:eastAsia="zh-CN"/>
        </w:rPr>
      </w:pPr>
      <w:r w:rsidRPr="00B474F7">
        <w:rPr>
          <w:rFonts w:eastAsia="宋体" w:hint="eastAsia"/>
          <w:lang w:eastAsia="zh-CN"/>
        </w:rPr>
        <w:t xml:space="preserve">In our view and observation of </w:t>
      </w:r>
      <w:proofErr w:type="gramStart"/>
      <w:r w:rsidRPr="00B474F7">
        <w:rPr>
          <w:rFonts w:eastAsia="宋体" w:hint="eastAsia"/>
          <w:lang w:eastAsia="zh-CN"/>
        </w:rPr>
        <w:t>companies</w:t>
      </w:r>
      <w:proofErr w:type="gramEnd"/>
      <w:r w:rsidRPr="00B474F7">
        <w:rPr>
          <w:rFonts w:eastAsia="宋体" w:hint="eastAsia"/>
          <w:lang w:eastAsia="zh-CN"/>
        </w:rPr>
        <w:t xml:space="preserve"> proposals, there are </w:t>
      </w:r>
      <w:r w:rsidR="0073134D" w:rsidRPr="00B474F7">
        <w:rPr>
          <w:rFonts w:eastAsia="宋体" w:hint="eastAsia"/>
          <w:lang w:eastAsia="zh-CN"/>
        </w:rPr>
        <w:t>essentially two options</w:t>
      </w:r>
    </w:p>
    <w:p w14:paraId="28034341" w14:textId="47DB708F" w:rsidR="00AB1D76" w:rsidRPr="00B474F7" w:rsidRDefault="00AB1D76" w:rsidP="00AB1D76">
      <w:pPr>
        <w:pStyle w:val="ListParagraph"/>
        <w:numPr>
          <w:ilvl w:val="0"/>
          <w:numId w:val="16"/>
        </w:numPr>
        <w:rPr>
          <w:rFonts w:eastAsia="宋体"/>
          <w:lang w:eastAsia="zh-CN"/>
        </w:rPr>
      </w:pPr>
      <w:r w:rsidRPr="00B474F7">
        <w:rPr>
          <w:rFonts w:eastAsia="宋体" w:hint="eastAsia"/>
          <w:lang w:eastAsia="zh-CN"/>
        </w:rPr>
        <w:t>Option 1:</w:t>
      </w:r>
      <w:r w:rsidR="0073134D" w:rsidRPr="00B474F7">
        <w:rPr>
          <w:rFonts w:eastAsia="宋体" w:hint="eastAsia"/>
          <w:lang w:eastAsia="zh-CN"/>
        </w:rPr>
        <w:t xml:space="preserve"> after receiving </w:t>
      </w:r>
      <w:r w:rsidR="0004134A" w:rsidRPr="00B474F7">
        <w:rPr>
          <w:rFonts w:eastAsia="宋体" w:hint="eastAsia"/>
          <w:lang w:eastAsia="zh-CN"/>
        </w:rPr>
        <w:t>an</w:t>
      </w:r>
      <w:r w:rsidR="0073134D" w:rsidRPr="00B474F7">
        <w:rPr>
          <w:rFonts w:eastAsia="宋体" w:hint="eastAsia"/>
          <w:lang w:eastAsia="zh-CN"/>
        </w:rPr>
        <w:t xml:space="preserve"> activation command from </w:t>
      </w:r>
      <w:proofErr w:type="spellStart"/>
      <w:r w:rsidR="0073134D" w:rsidRPr="00B474F7">
        <w:rPr>
          <w:rFonts w:eastAsia="宋体" w:hint="eastAsia"/>
          <w:lang w:eastAsia="zh-CN"/>
        </w:rPr>
        <w:t>gNB</w:t>
      </w:r>
      <w:proofErr w:type="spellEnd"/>
      <w:r w:rsidR="0073134D" w:rsidRPr="00B474F7">
        <w:rPr>
          <w:rFonts w:eastAsia="宋体" w:hint="eastAsia"/>
          <w:lang w:eastAsia="zh-CN"/>
        </w:rPr>
        <w:t>,</w:t>
      </w:r>
      <w:r w:rsidRPr="00B474F7">
        <w:rPr>
          <w:rFonts w:eastAsia="宋体" w:hint="eastAsia"/>
          <w:lang w:eastAsia="zh-CN"/>
        </w:rPr>
        <w:t xml:space="preserve"> UE does not activate if the concerned AI </w:t>
      </w:r>
      <w:r w:rsidRPr="00B474F7">
        <w:rPr>
          <w:rFonts w:eastAsia="宋体"/>
          <w:lang w:eastAsia="zh-CN"/>
        </w:rPr>
        <w:t>functionality</w:t>
      </w:r>
      <w:r w:rsidRPr="00B474F7">
        <w:rPr>
          <w:rFonts w:eastAsia="宋体" w:hint="eastAsia"/>
          <w:lang w:eastAsia="zh-CN"/>
        </w:rPr>
        <w:t xml:space="preserve"> becomes non-</w:t>
      </w:r>
      <w:proofErr w:type="gramStart"/>
      <w:r w:rsidRPr="00B474F7">
        <w:rPr>
          <w:rFonts w:eastAsia="宋体" w:hint="eastAsia"/>
          <w:lang w:eastAsia="zh-CN"/>
        </w:rPr>
        <w:t>applicable</w:t>
      </w:r>
      <w:proofErr w:type="gramEnd"/>
    </w:p>
    <w:p w14:paraId="72DCD2A7" w14:textId="07A45EF4" w:rsidR="00AB1D76" w:rsidRPr="00B474F7" w:rsidRDefault="00AB1D76" w:rsidP="00AB1D76">
      <w:pPr>
        <w:pStyle w:val="ListParagraph"/>
        <w:numPr>
          <w:ilvl w:val="0"/>
          <w:numId w:val="16"/>
        </w:numPr>
        <w:rPr>
          <w:rFonts w:eastAsia="宋体"/>
          <w:lang w:eastAsia="zh-CN"/>
        </w:rPr>
      </w:pPr>
      <w:r w:rsidRPr="00B474F7">
        <w:rPr>
          <w:rFonts w:eastAsia="宋体" w:hint="eastAsia"/>
          <w:lang w:eastAsia="zh-CN"/>
        </w:rPr>
        <w:t xml:space="preserve">Option 2: </w:t>
      </w:r>
      <w:r w:rsidR="0073134D" w:rsidRPr="00B474F7">
        <w:rPr>
          <w:rFonts w:eastAsia="宋体" w:hint="eastAsia"/>
          <w:lang w:eastAsia="zh-CN"/>
        </w:rPr>
        <w:t xml:space="preserve">after receiving </w:t>
      </w:r>
      <w:r w:rsidR="0004134A" w:rsidRPr="00B474F7">
        <w:rPr>
          <w:rFonts w:eastAsia="宋体" w:hint="eastAsia"/>
          <w:lang w:eastAsia="zh-CN"/>
        </w:rPr>
        <w:t>an</w:t>
      </w:r>
      <w:r w:rsidR="0073134D" w:rsidRPr="00B474F7">
        <w:rPr>
          <w:rFonts w:eastAsia="宋体" w:hint="eastAsia"/>
          <w:lang w:eastAsia="zh-CN"/>
        </w:rPr>
        <w:t xml:space="preserve"> </w:t>
      </w:r>
      <w:r w:rsidR="0073134D" w:rsidRPr="00B474F7">
        <w:rPr>
          <w:rFonts w:eastAsia="宋体"/>
          <w:lang w:eastAsia="zh-CN"/>
        </w:rPr>
        <w:t>activation</w:t>
      </w:r>
      <w:r w:rsidR="0073134D" w:rsidRPr="00B474F7">
        <w:rPr>
          <w:rFonts w:eastAsia="宋体" w:hint="eastAsia"/>
          <w:lang w:eastAsia="zh-CN"/>
        </w:rPr>
        <w:t xml:space="preserve"> command from </w:t>
      </w:r>
      <w:proofErr w:type="spellStart"/>
      <w:r w:rsidR="0073134D" w:rsidRPr="00B474F7">
        <w:rPr>
          <w:rFonts w:eastAsia="宋体" w:hint="eastAsia"/>
          <w:lang w:eastAsia="zh-CN"/>
        </w:rPr>
        <w:t>gNB</w:t>
      </w:r>
      <w:proofErr w:type="spellEnd"/>
      <w:r w:rsidR="0073134D" w:rsidRPr="00B474F7">
        <w:rPr>
          <w:rFonts w:eastAsia="宋体" w:hint="eastAsia"/>
          <w:lang w:eastAsia="zh-CN"/>
        </w:rPr>
        <w:t xml:space="preserve">, </w:t>
      </w:r>
      <w:r w:rsidRPr="00B474F7">
        <w:rPr>
          <w:rFonts w:eastAsia="宋体" w:hint="eastAsia"/>
          <w:lang w:eastAsia="zh-CN"/>
        </w:rPr>
        <w:t xml:space="preserve">UE </w:t>
      </w:r>
      <w:r w:rsidR="0073134D" w:rsidRPr="00B474F7">
        <w:rPr>
          <w:rFonts w:eastAsia="宋体" w:hint="eastAsia"/>
          <w:lang w:eastAsia="zh-CN"/>
        </w:rPr>
        <w:t>still activate even if the concerned AI functionality becomes non-</w:t>
      </w:r>
      <w:proofErr w:type="gramStart"/>
      <w:r w:rsidR="0073134D" w:rsidRPr="00B474F7">
        <w:rPr>
          <w:rFonts w:eastAsia="宋体" w:hint="eastAsia"/>
          <w:lang w:eastAsia="zh-CN"/>
        </w:rPr>
        <w:t>applicable</w:t>
      </w:r>
      <w:proofErr w:type="gramEnd"/>
    </w:p>
    <w:p w14:paraId="134DBF43" w14:textId="0EB97524" w:rsidR="0004134A" w:rsidRPr="00B474F7" w:rsidRDefault="001B1E98" w:rsidP="0004134A">
      <w:pPr>
        <w:rPr>
          <w:rFonts w:eastAsia="宋体"/>
          <w:lang w:val="en-US" w:eastAsia="zh-CN"/>
        </w:rPr>
      </w:pPr>
      <w:r w:rsidRPr="00B474F7">
        <w:rPr>
          <w:rFonts w:eastAsia="宋体" w:hint="eastAsia"/>
          <w:lang w:val="en-US" w:eastAsia="zh-CN"/>
        </w:rPr>
        <w:t xml:space="preserve">In our view, </w:t>
      </w:r>
      <w:r w:rsidR="00674736" w:rsidRPr="00B474F7">
        <w:rPr>
          <w:rFonts w:eastAsia="宋体" w:hint="eastAsia"/>
          <w:lang w:val="en-US" w:eastAsia="zh-CN"/>
        </w:rPr>
        <w:t xml:space="preserve">activating a non-applicable AI functionality </w:t>
      </w:r>
      <w:r w:rsidR="00674736" w:rsidRPr="00B474F7">
        <w:rPr>
          <w:rFonts w:eastAsia="宋体"/>
          <w:lang w:val="en-US" w:eastAsia="zh-CN"/>
        </w:rPr>
        <w:t>should</w:t>
      </w:r>
      <w:r w:rsidR="00674736" w:rsidRPr="00B474F7">
        <w:rPr>
          <w:rFonts w:eastAsia="宋体" w:hint="eastAsia"/>
          <w:lang w:val="en-US" w:eastAsia="zh-CN"/>
        </w:rPr>
        <w:t xml:space="preserve"> be prevented as much as possible since it </w:t>
      </w:r>
      <w:r w:rsidR="00DA073D" w:rsidRPr="00B474F7">
        <w:rPr>
          <w:rFonts w:eastAsia="宋体" w:hint="eastAsia"/>
          <w:lang w:val="en-US" w:eastAsia="zh-CN"/>
        </w:rPr>
        <w:t xml:space="preserve">will produce inaccurate prediction that may harm the air </w:t>
      </w:r>
      <w:r w:rsidR="00DA073D" w:rsidRPr="00B474F7">
        <w:rPr>
          <w:rFonts w:eastAsia="宋体"/>
          <w:lang w:val="en-US" w:eastAsia="zh-CN"/>
        </w:rPr>
        <w:t>interface</w:t>
      </w:r>
      <w:r w:rsidR="00DA073D" w:rsidRPr="00B474F7">
        <w:rPr>
          <w:rFonts w:eastAsia="宋体" w:hint="eastAsia"/>
          <w:lang w:val="en-US" w:eastAsia="zh-CN"/>
        </w:rPr>
        <w:t xml:space="preserve"> performance and will waste the computing effort at UE side. </w:t>
      </w:r>
      <w:r w:rsidR="0004134A" w:rsidRPr="00B474F7">
        <w:rPr>
          <w:rFonts w:eastAsia="宋体" w:hint="eastAsia"/>
          <w:lang w:val="en-US" w:eastAsia="zh-CN"/>
        </w:rPr>
        <w:t xml:space="preserve">How to support Option 1 will depend on the other </w:t>
      </w:r>
      <w:r w:rsidR="0004134A" w:rsidRPr="00B474F7">
        <w:rPr>
          <w:rFonts w:eastAsia="宋体"/>
          <w:lang w:val="en-US" w:eastAsia="zh-CN"/>
        </w:rPr>
        <w:t>discussion</w:t>
      </w:r>
      <w:r w:rsidR="0004134A" w:rsidRPr="00B474F7">
        <w:rPr>
          <w:rFonts w:eastAsia="宋体" w:hint="eastAsia"/>
          <w:lang w:val="en-US" w:eastAsia="zh-CN"/>
        </w:rPr>
        <w:t xml:space="preserve"> about the activation and deactivation signaling that RAN2 will wait for RAN1 reply, but it could be </w:t>
      </w:r>
      <w:r w:rsidR="0004134A" w:rsidRPr="00B474F7">
        <w:rPr>
          <w:rFonts w:eastAsia="宋体"/>
          <w:lang w:val="en-US" w:eastAsia="zh-CN"/>
        </w:rPr>
        <w:t>beneficial</w:t>
      </w:r>
      <w:r w:rsidR="0004134A" w:rsidRPr="00B474F7">
        <w:rPr>
          <w:rFonts w:eastAsia="宋体" w:hint="eastAsia"/>
          <w:lang w:val="en-US" w:eastAsia="zh-CN"/>
        </w:rPr>
        <w:t xml:space="preserve"> to agree Option 1 as principle from RAN2 point of view.</w:t>
      </w:r>
    </w:p>
    <w:p w14:paraId="66F4E63D" w14:textId="77777777" w:rsidR="0004134A" w:rsidRPr="00B474F7" w:rsidRDefault="0004134A" w:rsidP="001B1E98">
      <w:pPr>
        <w:overflowPunct/>
        <w:autoSpaceDE/>
        <w:autoSpaceDN/>
        <w:adjustRightInd/>
        <w:spacing w:after="0"/>
        <w:textAlignment w:val="center"/>
        <w:rPr>
          <w:rFonts w:ascii="Calibri" w:eastAsia="宋体" w:hAnsi="Calibri" w:cs="Calibri"/>
          <w:sz w:val="22"/>
          <w:szCs w:val="22"/>
          <w:lang w:val="en-US" w:eastAsia="zh-CN"/>
        </w:rPr>
      </w:pPr>
    </w:p>
    <w:p w14:paraId="75B797F1" w14:textId="39C5863E" w:rsidR="0004134A" w:rsidRPr="00B474F7" w:rsidRDefault="0004134A" w:rsidP="0004134A">
      <w:pPr>
        <w:pStyle w:val="Proposal"/>
        <w:rPr>
          <w:rFonts w:eastAsia="宋体"/>
          <w:lang w:val="en-US"/>
        </w:rPr>
      </w:pPr>
      <w:bookmarkStart w:id="20" w:name="_Toc178711221"/>
      <w:r w:rsidRPr="00B474F7">
        <w:rPr>
          <w:rFonts w:eastAsia="宋体" w:hint="eastAsia"/>
          <w:lang w:val="en-US"/>
        </w:rPr>
        <w:t xml:space="preserve">When receiving an AI </w:t>
      </w:r>
      <w:r w:rsidRPr="00B474F7">
        <w:rPr>
          <w:rFonts w:eastAsia="宋体"/>
          <w:lang w:val="en-US"/>
        </w:rPr>
        <w:t>functionality</w:t>
      </w:r>
      <w:r w:rsidRPr="00B474F7">
        <w:rPr>
          <w:rFonts w:eastAsia="宋体" w:hint="eastAsia"/>
          <w:lang w:val="en-US"/>
        </w:rPr>
        <w:t xml:space="preserve"> activation command from </w:t>
      </w:r>
      <w:proofErr w:type="spellStart"/>
      <w:r w:rsidRPr="00B474F7">
        <w:rPr>
          <w:rFonts w:eastAsia="宋体" w:hint="eastAsia"/>
          <w:lang w:val="en-US"/>
        </w:rPr>
        <w:t>gNB</w:t>
      </w:r>
      <w:proofErr w:type="spellEnd"/>
      <w:r w:rsidRPr="00B474F7">
        <w:rPr>
          <w:rFonts w:eastAsia="宋体" w:hint="eastAsia"/>
          <w:lang w:val="en-US"/>
        </w:rPr>
        <w:t xml:space="preserve"> but the concerned AI functionality is currently non-applicable, UE will not activate the AI functionality.</w:t>
      </w:r>
      <w:bookmarkEnd w:id="20"/>
    </w:p>
    <w:p w14:paraId="6A34CF7C" w14:textId="77777777" w:rsidR="00DA073D" w:rsidRPr="00BB3052" w:rsidRDefault="00DA073D" w:rsidP="001B1E98">
      <w:pPr>
        <w:overflowPunct/>
        <w:autoSpaceDE/>
        <w:autoSpaceDN/>
        <w:adjustRightInd/>
        <w:spacing w:after="0"/>
        <w:textAlignment w:val="center"/>
        <w:rPr>
          <w:rFonts w:ascii="Calibri" w:eastAsia="宋体" w:hAnsi="Calibri" w:cs="Calibri"/>
          <w:sz w:val="22"/>
          <w:szCs w:val="22"/>
          <w:lang w:val="en-US" w:eastAsia="zh-CN"/>
        </w:rPr>
      </w:pPr>
    </w:p>
    <w:p w14:paraId="12307662" w14:textId="77777777" w:rsidR="00BB3052" w:rsidRPr="00E53BD0" w:rsidRDefault="00BB3052" w:rsidP="00B47CF1">
      <w:pPr>
        <w:rPr>
          <w:rFonts w:eastAsia="宋体"/>
          <w:lang w:eastAsia="zh-CN"/>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Pr="00007359" w:rsidRDefault="00D11919" w:rsidP="000161EA">
      <w:pPr>
        <w:pStyle w:val="TableofFigures"/>
        <w:tabs>
          <w:tab w:val="left" w:pos="1701"/>
          <w:tab w:val="right" w:leader="dot" w:pos="9855"/>
        </w:tabs>
        <w:rPr>
          <w:rFonts w:eastAsiaTheme="minorEastAsia" w:cs="Arial"/>
          <w:color w:val="000000"/>
          <w:shd w:val="clear" w:color="auto" w:fill="FFFFFF"/>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"Observation" \c </w:instrText>
      </w:r>
      <w:r w:rsidRPr="00007359">
        <w:rPr>
          <w:rFonts w:eastAsiaTheme="minorEastAsia" w:cs="Arial"/>
          <w:color w:val="000000"/>
          <w:shd w:val="clear" w:color="auto" w:fill="FFFFFF"/>
        </w:rPr>
        <w:fldChar w:fldCharType="end"/>
      </w:r>
    </w:p>
    <w:p w14:paraId="08F70BC4" w14:textId="07A274EF"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t>Based on the discussion above, we observe:</w:t>
      </w:r>
    </w:p>
    <w:p w14:paraId="1920490A" w14:textId="3AA89EED" w:rsidR="00710E38" w:rsidRDefault="00BF07C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sidRPr="00007359">
        <w:rPr>
          <w:rFonts w:eastAsiaTheme="minorEastAsia" w:cs="Arial"/>
          <w:lang w:eastAsia="zh-CN"/>
        </w:rPr>
        <w:fldChar w:fldCharType="begin"/>
      </w:r>
      <w:r w:rsidRPr="00007359">
        <w:rPr>
          <w:rFonts w:eastAsiaTheme="minorEastAsia" w:cs="Arial"/>
          <w:lang w:eastAsia="zh-CN"/>
        </w:rPr>
        <w:instrText xml:space="preserve"> TOC \n \h \z \t "Observation" \c </w:instrText>
      </w:r>
      <w:r w:rsidRPr="00007359">
        <w:rPr>
          <w:rFonts w:eastAsiaTheme="minorEastAsia" w:cs="Arial"/>
          <w:lang w:eastAsia="zh-CN"/>
        </w:rPr>
        <w:fldChar w:fldCharType="separate"/>
      </w:r>
      <w:hyperlink w:anchor="_Toc178711212" w:history="1">
        <w:r w:rsidR="00710E38" w:rsidRPr="00F54EF7">
          <w:rPr>
            <w:rStyle w:val="Hyperlink"/>
            <w:rFonts w:eastAsia="宋体"/>
            <w:noProof/>
            <w14:scene3d>
              <w14:camera w14:prst="orthographicFront"/>
              <w14:lightRig w14:rig="threePt" w14:dir="t">
                <w14:rot w14:lat="0" w14:lon="0" w14:rev="0"/>
              </w14:lightRig>
            </w14:scene3d>
          </w:rPr>
          <w:t>Observation 1</w:t>
        </w:r>
        <w:r w:rsidR="00710E38">
          <w:rPr>
            <w:rFonts w:asciiTheme="minorHAnsi" w:eastAsiaTheme="minorEastAsia" w:hAnsiTheme="minorHAnsi" w:cstheme="minorBidi"/>
            <w:b w:val="0"/>
            <w:noProof/>
            <w:kern w:val="2"/>
            <w:sz w:val="21"/>
            <w:szCs w:val="22"/>
            <w:lang w:val="en-US" w:eastAsia="zh-CN"/>
            <w14:ligatures w14:val="standardContextual"/>
          </w:rPr>
          <w:tab/>
        </w:r>
        <w:r w:rsidR="00710E38" w:rsidRPr="00F54EF7">
          <w:rPr>
            <w:rStyle w:val="Hyperlink"/>
            <w:rFonts w:eastAsia="宋体"/>
            <w:noProof/>
          </w:rPr>
          <w:t>RAN1 assumes the associated ID is at least configured within CSI framework together with set A and set B beam configuration for both training and inference.</w:t>
        </w:r>
      </w:hyperlink>
    </w:p>
    <w:p w14:paraId="069EBABC" w14:textId="1797947B" w:rsidR="00710E38" w:rsidRDefault="00710E38">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711213" w:history="1">
        <w:r w:rsidRPr="00F54EF7">
          <w:rPr>
            <w:rStyle w:val="Hyperlink"/>
            <w:rFonts w:eastAsia="宋体"/>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1"/>
            <w:szCs w:val="22"/>
            <w:lang w:val="en-US" w:eastAsia="zh-CN"/>
            <w14:ligatures w14:val="standardContextual"/>
          </w:rPr>
          <w:tab/>
        </w:r>
        <w:r w:rsidRPr="00F54EF7">
          <w:rPr>
            <w:rStyle w:val="Hyperlink"/>
            <w:rFonts w:eastAsia="宋体"/>
            <w:noProof/>
          </w:rPr>
          <w:t>Even if gNB only activate an AI functionality that was reported to be applicable, it is still possible that the AI functionality becomes non-applicable when UE receives the activation command, e.g., due to the change of UE condition or other reasons and the new applicability report is not yet sent to gNB.</w:t>
        </w:r>
      </w:hyperlink>
    </w:p>
    <w:p w14:paraId="7E6CB4BC" w14:textId="126E7752"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fldChar w:fldCharType="end"/>
      </w:r>
    </w:p>
    <w:p w14:paraId="028EA546" w14:textId="77777777" w:rsidR="00BF07C7" w:rsidRPr="00007359" w:rsidRDefault="00BF07C7" w:rsidP="00430A49">
      <w:pPr>
        <w:spacing w:after="0" w:line="240" w:lineRule="exact"/>
        <w:rPr>
          <w:rFonts w:eastAsiaTheme="minorEastAsia" w:cs="Arial"/>
          <w:lang w:eastAsia="zh-CN"/>
        </w:rPr>
      </w:pPr>
    </w:p>
    <w:p w14:paraId="2B3DC787" w14:textId="7ABB67EB" w:rsidR="00430A49" w:rsidRPr="00007359" w:rsidRDefault="00430A49" w:rsidP="00430A49">
      <w:pPr>
        <w:spacing w:after="0" w:line="240" w:lineRule="exact"/>
        <w:rPr>
          <w:rFonts w:eastAsiaTheme="minorEastAsia" w:cs="Arial"/>
          <w:lang w:eastAsia="zh-CN"/>
        </w:rPr>
      </w:pPr>
      <w:r w:rsidRPr="00007359">
        <w:rPr>
          <w:rFonts w:eastAsiaTheme="minorEastAsia" w:cs="Arial"/>
          <w:lang w:eastAsia="zh-CN"/>
        </w:rPr>
        <w:t>Based on the discussion above, we propose:</w:t>
      </w:r>
    </w:p>
    <w:p w14:paraId="151637E5" w14:textId="77777777" w:rsidR="00430A49" w:rsidRPr="00007359" w:rsidRDefault="00430A49" w:rsidP="00430A49">
      <w:pPr>
        <w:spacing w:after="0" w:line="240" w:lineRule="exact"/>
        <w:rPr>
          <w:rFonts w:eastAsiaTheme="minorEastAsia" w:cs="Arial"/>
          <w:lang w:eastAsia="zh-CN"/>
        </w:rPr>
      </w:pPr>
    </w:p>
    <w:p w14:paraId="08B83148" w14:textId="27C92FB8" w:rsidR="00710E38" w:rsidRDefault="00DB220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"Proposal" \c </w:instrText>
      </w:r>
      <w:r w:rsidRPr="00007359">
        <w:rPr>
          <w:rFonts w:eastAsiaTheme="minorEastAsia" w:cs="Arial"/>
          <w:color w:val="000000"/>
          <w:shd w:val="clear" w:color="auto" w:fill="FFFFFF"/>
        </w:rPr>
        <w:fldChar w:fldCharType="separate"/>
      </w:r>
      <w:hyperlink w:anchor="_Toc178711215" w:history="1">
        <w:r w:rsidR="00710E38" w:rsidRPr="00C15D5D">
          <w:rPr>
            <w:rStyle w:val="Hyperlink"/>
            <w:rFonts w:eastAsia="宋体"/>
            <w:noProof/>
          </w:rPr>
          <w:t>Proposal 1</w:t>
        </w:r>
        <w:r w:rsidR="00710E38">
          <w:rPr>
            <w:rFonts w:asciiTheme="minorHAnsi" w:eastAsiaTheme="minorEastAsia" w:hAnsiTheme="minorHAnsi" w:cstheme="minorBidi"/>
            <w:b w:val="0"/>
            <w:noProof/>
            <w:kern w:val="2"/>
            <w:sz w:val="21"/>
            <w:szCs w:val="22"/>
            <w:lang w:val="en-US" w:eastAsia="zh-CN"/>
            <w14:ligatures w14:val="standardContextual"/>
          </w:rPr>
          <w:tab/>
        </w:r>
        <w:r w:rsidR="00710E38" w:rsidRPr="00C15D5D">
          <w:rPr>
            <w:rStyle w:val="Hyperlink"/>
            <w:rFonts w:eastAsia="宋体"/>
            <w:noProof/>
          </w:rPr>
          <w:t>RAN2 assumes that UE may explicitly request gNB (e.g., via RRC UAI message) for configuration related to training data collection (e.g., set A/B beam resource configuration and associated ID). The configuration is configured within CSI framework.</w:t>
        </w:r>
      </w:hyperlink>
    </w:p>
    <w:p w14:paraId="1D475666" w14:textId="4C148A70" w:rsidR="00710E38" w:rsidRDefault="00710E38">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216" w:history="1">
        <w:r w:rsidRPr="00C15D5D">
          <w:rPr>
            <w:rStyle w:val="Hyperlink"/>
            <w:rFonts w:eastAsia="宋体"/>
            <w:noProof/>
          </w:rPr>
          <w:t>Proposal 2</w:t>
        </w:r>
        <w:r>
          <w:rPr>
            <w:rFonts w:asciiTheme="minorHAnsi" w:eastAsiaTheme="minorEastAsia" w:hAnsiTheme="minorHAnsi" w:cstheme="minorBidi"/>
            <w:b w:val="0"/>
            <w:noProof/>
            <w:kern w:val="2"/>
            <w:sz w:val="21"/>
            <w:szCs w:val="22"/>
            <w:lang w:val="en-US" w:eastAsia="zh-CN"/>
            <w14:ligatures w14:val="standardContextual"/>
          </w:rPr>
          <w:tab/>
        </w:r>
        <w:r w:rsidRPr="00C15D5D">
          <w:rPr>
            <w:rStyle w:val="Hyperlink"/>
            <w:rFonts w:eastAsia="宋体"/>
            <w:noProof/>
          </w:rPr>
          <w:t>The RRC message requesting configuration for training data collection, also contains necessary information of the AI functionality to be trained (among the supported AI functionalities), such that gNB can provide the configuration accordingly.</w:t>
        </w:r>
      </w:hyperlink>
    </w:p>
    <w:p w14:paraId="54CA4638" w14:textId="394925D1" w:rsidR="00710E38" w:rsidRDefault="00710E38">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217" w:history="1">
        <w:r w:rsidRPr="00C15D5D">
          <w:rPr>
            <w:rStyle w:val="Hyperlink"/>
            <w:rFonts w:eastAsia="宋体"/>
            <w:noProof/>
          </w:rPr>
          <w:t>Proposal 3</w:t>
        </w:r>
        <w:r>
          <w:rPr>
            <w:rFonts w:asciiTheme="minorHAnsi" w:eastAsiaTheme="minorEastAsia" w:hAnsiTheme="minorHAnsi" w:cstheme="minorBidi"/>
            <w:b w:val="0"/>
            <w:noProof/>
            <w:kern w:val="2"/>
            <w:sz w:val="21"/>
            <w:szCs w:val="22"/>
            <w:lang w:val="en-US" w:eastAsia="zh-CN"/>
            <w14:ligatures w14:val="standardContextual"/>
          </w:rPr>
          <w:tab/>
        </w:r>
        <w:r w:rsidRPr="00C15D5D">
          <w:rPr>
            <w:rStyle w:val="Hyperlink"/>
            <w:rFonts w:eastAsia="宋体"/>
            <w:noProof/>
          </w:rPr>
          <w:t>If the CSI configuration framework is used for both training data collection configuration and inference configuration, in RRC configuration message, it has to be clearly distinguished if the provided configuration is for training data collection or for inference.</w:t>
        </w:r>
      </w:hyperlink>
    </w:p>
    <w:p w14:paraId="6EF4B0E7" w14:textId="1C4BB46A" w:rsidR="00710E38" w:rsidRDefault="00710E38">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218" w:history="1">
        <w:r w:rsidRPr="00C15D5D">
          <w:rPr>
            <w:rStyle w:val="Hyperlink"/>
            <w:rFonts w:eastAsia="宋体"/>
            <w:noProof/>
          </w:rPr>
          <w:t>Proposal 4</w:t>
        </w:r>
        <w:r>
          <w:rPr>
            <w:rFonts w:asciiTheme="minorHAnsi" w:eastAsiaTheme="minorEastAsia" w:hAnsiTheme="minorHAnsi" w:cstheme="minorBidi"/>
            <w:b w:val="0"/>
            <w:noProof/>
            <w:kern w:val="2"/>
            <w:sz w:val="21"/>
            <w:szCs w:val="22"/>
            <w:lang w:val="en-US" w:eastAsia="zh-CN"/>
            <w14:ligatures w14:val="standardContextual"/>
          </w:rPr>
          <w:tab/>
        </w:r>
        <w:r w:rsidRPr="00C15D5D">
          <w:rPr>
            <w:rStyle w:val="Hyperlink"/>
            <w:rFonts w:eastAsia="宋体"/>
            <w:noProof/>
          </w:rPr>
          <w:t xml:space="preserve">gNB can configure the UE (i.e., via </w:t>
        </w:r>
        <w:r w:rsidRPr="00C15D5D">
          <w:rPr>
            <w:rStyle w:val="Hyperlink"/>
            <w:rFonts w:eastAsia="宋体"/>
            <w:i/>
            <w:iCs/>
            <w:noProof/>
          </w:rPr>
          <w:t>OtherConfig</w:t>
        </w:r>
        <w:r w:rsidRPr="00C15D5D">
          <w:rPr>
            <w:rStyle w:val="Hyperlink"/>
            <w:rFonts w:eastAsia="宋体"/>
            <w:noProof/>
          </w:rPr>
          <w:t xml:space="preserve">) to report applicability information pertaining to particular UE-side AI functionalities among those supported ones (i.e., as indicated in </w:t>
        </w:r>
        <w:r w:rsidRPr="00C15D5D">
          <w:rPr>
            <w:rStyle w:val="Hyperlink"/>
            <w:rFonts w:eastAsia="宋体"/>
            <w:i/>
            <w:iCs/>
            <w:noProof/>
          </w:rPr>
          <w:t>UECapabilityInformation</w:t>
        </w:r>
        <w:r w:rsidRPr="00C15D5D">
          <w:rPr>
            <w:rStyle w:val="Hyperlink"/>
            <w:rFonts w:eastAsia="宋体"/>
            <w:noProof/>
          </w:rPr>
          <w:t>).</w:t>
        </w:r>
      </w:hyperlink>
    </w:p>
    <w:p w14:paraId="3C337099" w14:textId="1D206687" w:rsidR="00710E38" w:rsidRDefault="00710E38">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219" w:history="1">
        <w:r w:rsidRPr="00C15D5D">
          <w:rPr>
            <w:rStyle w:val="Hyperlink"/>
            <w:rFonts w:eastAsia="宋体"/>
            <w:noProof/>
          </w:rPr>
          <w:t>Proposal 5</w:t>
        </w:r>
        <w:r>
          <w:rPr>
            <w:rFonts w:asciiTheme="minorHAnsi" w:eastAsiaTheme="minorEastAsia" w:hAnsiTheme="minorHAnsi" w:cstheme="minorBidi"/>
            <w:b w:val="0"/>
            <w:noProof/>
            <w:kern w:val="2"/>
            <w:sz w:val="21"/>
            <w:szCs w:val="22"/>
            <w:lang w:val="en-US" w:eastAsia="zh-CN"/>
            <w14:ligatures w14:val="standardContextual"/>
          </w:rPr>
          <w:tab/>
        </w:r>
        <w:r w:rsidRPr="00C15D5D">
          <w:rPr>
            <w:rStyle w:val="Hyperlink"/>
            <w:rFonts w:eastAsia="宋体"/>
            <w:noProof/>
          </w:rPr>
          <w:t>UE can send UAI indicating a UE sided AI functionality becomes non-applicable at any time without restriction (e.g., prohibit timer).</w:t>
        </w:r>
      </w:hyperlink>
    </w:p>
    <w:p w14:paraId="1C737FF7" w14:textId="3F1D757C" w:rsidR="00710E38" w:rsidRDefault="00710E38">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220" w:history="1">
        <w:r w:rsidRPr="00C15D5D">
          <w:rPr>
            <w:rStyle w:val="Hyperlink"/>
            <w:rFonts w:eastAsia="宋体"/>
            <w:noProof/>
          </w:rPr>
          <w:t>Proposal 6</w:t>
        </w:r>
        <w:r>
          <w:rPr>
            <w:rFonts w:asciiTheme="minorHAnsi" w:eastAsiaTheme="minorEastAsia" w:hAnsiTheme="minorHAnsi" w:cstheme="minorBidi"/>
            <w:b w:val="0"/>
            <w:noProof/>
            <w:kern w:val="2"/>
            <w:sz w:val="21"/>
            <w:szCs w:val="22"/>
            <w:lang w:val="en-US" w:eastAsia="zh-CN"/>
            <w14:ligatures w14:val="standardContextual"/>
          </w:rPr>
          <w:tab/>
        </w:r>
        <w:r w:rsidRPr="00C15D5D">
          <w:rPr>
            <w:rStyle w:val="Hyperlink"/>
            <w:rFonts w:eastAsia="宋体"/>
            <w:noProof/>
          </w:rPr>
          <w:t>UE can be configured with a prohibit timer that after UE reports via UAI that a UE sided AI functionality becomes non-applicable, UE will not send another UAI message for the same UE-sided AI functionality again within a time period.</w:t>
        </w:r>
      </w:hyperlink>
    </w:p>
    <w:p w14:paraId="1600ED2A" w14:textId="3A24957B" w:rsidR="00710E38" w:rsidRDefault="00710E38">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221" w:history="1">
        <w:r w:rsidRPr="00C15D5D">
          <w:rPr>
            <w:rStyle w:val="Hyperlink"/>
            <w:rFonts w:eastAsia="宋体"/>
            <w:noProof/>
            <w:lang w:val="en-US"/>
          </w:rPr>
          <w:t>Proposal 7</w:t>
        </w:r>
        <w:r>
          <w:rPr>
            <w:rFonts w:asciiTheme="minorHAnsi" w:eastAsiaTheme="minorEastAsia" w:hAnsiTheme="minorHAnsi" w:cstheme="minorBidi"/>
            <w:b w:val="0"/>
            <w:noProof/>
            <w:kern w:val="2"/>
            <w:sz w:val="21"/>
            <w:szCs w:val="22"/>
            <w:lang w:val="en-US" w:eastAsia="zh-CN"/>
            <w14:ligatures w14:val="standardContextual"/>
          </w:rPr>
          <w:tab/>
        </w:r>
        <w:r w:rsidRPr="00C15D5D">
          <w:rPr>
            <w:rStyle w:val="Hyperlink"/>
            <w:rFonts w:eastAsia="宋体"/>
            <w:noProof/>
            <w:lang w:val="en-US"/>
          </w:rPr>
          <w:t>When receiving an AI functionality activation command from gNB but the concerned AI functionality is currently non-applicable, UE will not activate the AI functionality.</w:t>
        </w:r>
      </w:hyperlink>
    </w:p>
    <w:p w14:paraId="6A0D96D2" w14:textId="3C973435"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sidRPr="00007359">
        <w:rPr>
          <w:rFonts w:eastAsiaTheme="minorEastAsia" w:cs="Arial"/>
          <w:color w:val="000000"/>
          <w:shd w:val="clear" w:color="auto" w:fill="FFFFFF"/>
        </w:rPr>
        <w:fldChar w:fldCharType="end"/>
      </w:r>
    </w:p>
    <w:p w14:paraId="60760AF6" w14:textId="73D14003" w:rsidR="00B14CD7" w:rsidRDefault="0099221A" w:rsidP="00BB3052">
      <w:pPr>
        <w:pStyle w:val="Heading1"/>
        <w:numPr>
          <w:ilvl w:val="0"/>
          <w:numId w:val="1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lastRenderedPageBreak/>
        <w:t>Reference</w:t>
      </w: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F1DC6" w14:textId="77777777" w:rsidR="00565412" w:rsidRDefault="00565412">
      <w:pPr>
        <w:spacing w:after="0"/>
      </w:pPr>
      <w:r>
        <w:separator/>
      </w:r>
    </w:p>
  </w:endnote>
  <w:endnote w:type="continuationSeparator" w:id="0">
    <w:p w14:paraId="111CB6D0" w14:textId="77777777" w:rsidR="00565412" w:rsidRDefault="00565412">
      <w:pPr>
        <w:spacing w:after="0"/>
      </w:pPr>
      <w:r>
        <w:continuationSeparator/>
      </w:r>
    </w:p>
  </w:endnote>
  <w:endnote w:type="continuationNotice" w:id="1">
    <w:p w14:paraId="68A53E71" w14:textId="77777777" w:rsidR="00565412" w:rsidRDefault="005654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3733E" w14:textId="77777777" w:rsidR="00565412" w:rsidRDefault="00565412">
      <w:pPr>
        <w:spacing w:after="0"/>
      </w:pPr>
      <w:r>
        <w:separator/>
      </w:r>
    </w:p>
  </w:footnote>
  <w:footnote w:type="continuationSeparator" w:id="0">
    <w:p w14:paraId="1AB9DE52" w14:textId="77777777" w:rsidR="00565412" w:rsidRDefault="00565412">
      <w:pPr>
        <w:spacing w:after="0"/>
      </w:pPr>
      <w:r>
        <w:continuationSeparator/>
      </w:r>
    </w:p>
  </w:footnote>
  <w:footnote w:type="continuationNotice" w:id="1">
    <w:p w14:paraId="008B2E00" w14:textId="77777777" w:rsidR="00565412" w:rsidRDefault="005654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37B5A"/>
    <w:multiLevelType w:val="multilevel"/>
    <w:tmpl w:val="EE2EF50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816214D"/>
    <w:multiLevelType w:val="hybridMultilevel"/>
    <w:tmpl w:val="72F8F296"/>
    <w:lvl w:ilvl="0" w:tplc="F0FEF4D4">
      <w:start w:val="1"/>
      <w:numFmt w:val="bullet"/>
      <w:lvlText w:val="•"/>
      <w:lvlJc w:val="left"/>
      <w:pPr>
        <w:tabs>
          <w:tab w:val="num" w:pos="720"/>
        </w:tabs>
        <w:ind w:left="720" w:hanging="360"/>
      </w:pPr>
      <w:rPr>
        <w:rFonts w:ascii="Arial" w:hAnsi="Arial" w:hint="default"/>
      </w:rPr>
    </w:lvl>
    <w:lvl w:ilvl="1" w:tplc="1124CEEC" w:tentative="1">
      <w:start w:val="1"/>
      <w:numFmt w:val="bullet"/>
      <w:lvlText w:val="•"/>
      <w:lvlJc w:val="left"/>
      <w:pPr>
        <w:tabs>
          <w:tab w:val="num" w:pos="1440"/>
        </w:tabs>
        <w:ind w:left="1440" w:hanging="360"/>
      </w:pPr>
      <w:rPr>
        <w:rFonts w:ascii="Arial" w:hAnsi="Arial" w:hint="default"/>
      </w:rPr>
    </w:lvl>
    <w:lvl w:ilvl="2" w:tplc="BB229D58">
      <w:start w:val="1"/>
      <w:numFmt w:val="bullet"/>
      <w:lvlText w:val="•"/>
      <w:lvlJc w:val="left"/>
      <w:pPr>
        <w:tabs>
          <w:tab w:val="num" w:pos="2160"/>
        </w:tabs>
        <w:ind w:left="2160" w:hanging="360"/>
      </w:pPr>
      <w:rPr>
        <w:rFonts w:ascii="Arial" w:hAnsi="Arial" w:hint="default"/>
      </w:rPr>
    </w:lvl>
    <w:lvl w:ilvl="3" w:tplc="D86E8074" w:tentative="1">
      <w:start w:val="1"/>
      <w:numFmt w:val="bullet"/>
      <w:lvlText w:val="•"/>
      <w:lvlJc w:val="left"/>
      <w:pPr>
        <w:tabs>
          <w:tab w:val="num" w:pos="2880"/>
        </w:tabs>
        <w:ind w:left="2880" w:hanging="360"/>
      </w:pPr>
      <w:rPr>
        <w:rFonts w:ascii="Arial" w:hAnsi="Arial" w:hint="default"/>
      </w:rPr>
    </w:lvl>
    <w:lvl w:ilvl="4" w:tplc="79CAB2A6" w:tentative="1">
      <w:start w:val="1"/>
      <w:numFmt w:val="bullet"/>
      <w:lvlText w:val="•"/>
      <w:lvlJc w:val="left"/>
      <w:pPr>
        <w:tabs>
          <w:tab w:val="num" w:pos="3600"/>
        </w:tabs>
        <w:ind w:left="3600" w:hanging="360"/>
      </w:pPr>
      <w:rPr>
        <w:rFonts w:ascii="Arial" w:hAnsi="Arial" w:hint="default"/>
      </w:rPr>
    </w:lvl>
    <w:lvl w:ilvl="5" w:tplc="27BCB09C" w:tentative="1">
      <w:start w:val="1"/>
      <w:numFmt w:val="bullet"/>
      <w:lvlText w:val="•"/>
      <w:lvlJc w:val="left"/>
      <w:pPr>
        <w:tabs>
          <w:tab w:val="num" w:pos="4320"/>
        </w:tabs>
        <w:ind w:left="4320" w:hanging="360"/>
      </w:pPr>
      <w:rPr>
        <w:rFonts w:ascii="Arial" w:hAnsi="Arial" w:hint="default"/>
      </w:rPr>
    </w:lvl>
    <w:lvl w:ilvl="6" w:tplc="FE300CB8" w:tentative="1">
      <w:start w:val="1"/>
      <w:numFmt w:val="bullet"/>
      <w:lvlText w:val="•"/>
      <w:lvlJc w:val="left"/>
      <w:pPr>
        <w:tabs>
          <w:tab w:val="num" w:pos="5040"/>
        </w:tabs>
        <w:ind w:left="5040" w:hanging="360"/>
      </w:pPr>
      <w:rPr>
        <w:rFonts w:ascii="Arial" w:hAnsi="Arial" w:hint="default"/>
      </w:rPr>
    </w:lvl>
    <w:lvl w:ilvl="7" w:tplc="2F2C175A" w:tentative="1">
      <w:start w:val="1"/>
      <w:numFmt w:val="bullet"/>
      <w:lvlText w:val="•"/>
      <w:lvlJc w:val="left"/>
      <w:pPr>
        <w:tabs>
          <w:tab w:val="num" w:pos="5760"/>
        </w:tabs>
        <w:ind w:left="5760" w:hanging="360"/>
      </w:pPr>
      <w:rPr>
        <w:rFonts w:ascii="Arial" w:hAnsi="Arial" w:hint="default"/>
      </w:rPr>
    </w:lvl>
    <w:lvl w:ilvl="8" w:tplc="5F70B2B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BC0025"/>
    <w:multiLevelType w:val="multilevel"/>
    <w:tmpl w:val="6E60C6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3AE322B"/>
    <w:multiLevelType w:val="hybridMultilevel"/>
    <w:tmpl w:val="9B06A5E8"/>
    <w:lvl w:ilvl="0" w:tplc="BA5838B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82974AC"/>
    <w:multiLevelType w:val="multilevel"/>
    <w:tmpl w:val="890AC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034F9F"/>
    <w:multiLevelType w:val="multilevel"/>
    <w:tmpl w:val="B35ED59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1" w15:restartNumberingAfterBreak="0">
    <w:nsid w:val="79A92645"/>
    <w:multiLevelType w:val="hybridMultilevel"/>
    <w:tmpl w:val="B064A01A"/>
    <w:lvl w:ilvl="0" w:tplc="F62696FC">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77595254">
    <w:abstractNumId w:val="16"/>
  </w:num>
  <w:num w:numId="2" w16cid:durableId="1318144947">
    <w:abstractNumId w:val="14"/>
  </w:num>
  <w:num w:numId="3" w16cid:durableId="990252826">
    <w:abstractNumId w:val="9"/>
  </w:num>
  <w:num w:numId="4" w16cid:durableId="1499688829">
    <w:abstractNumId w:val="4"/>
  </w:num>
  <w:num w:numId="5" w16cid:durableId="1963414938">
    <w:abstractNumId w:val="8"/>
  </w:num>
  <w:num w:numId="6" w16cid:durableId="609704568">
    <w:abstractNumId w:val="11"/>
  </w:num>
  <w:num w:numId="7" w16cid:durableId="249626638">
    <w:abstractNumId w:val="19"/>
  </w:num>
  <w:num w:numId="8" w16cid:durableId="1222248332">
    <w:abstractNumId w:val="5"/>
  </w:num>
  <w:num w:numId="9" w16cid:durableId="1786344564">
    <w:abstractNumId w:val="12"/>
  </w:num>
  <w:num w:numId="10" w16cid:durableId="1539970980">
    <w:abstractNumId w:val="3"/>
  </w:num>
  <w:num w:numId="11" w16cid:durableId="910194938">
    <w:abstractNumId w:val="2"/>
  </w:num>
  <w:num w:numId="12" w16cid:durableId="1338459760">
    <w:abstractNumId w:val="17"/>
  </w:num>
  <w:num w:numId="13" w16cid:durableId="80683459">
    <w:abstractNumId w:val="10"/>
  </w:num>
  <w:num w:numId="14" w16cid:durableId="236981182">
    <w:abstractNumId w:val="13"/>
  </w:num>
  <w:num w:numId="15" w16cid:durableId="1753428110">
    <w:abstractNumId w:val="7"/>
  </w:num>
  <w:num w:numId="16" w16cid:durableId="2144075831">
    <w:abstractNumId w:val="21"/>
  </w:num>
  <w:num w:numId="17" w16cid:durableId="23874056">
    <w:abstractNumId w:val="18"/>
  </w:num>
  <w:num w:numId="18" w16cid:durableId="330524273">
    <w:abstractNumId w:val="15"/>
  </w:num>
  <w:num w:numId="19" w16cid:durableId="1011883100">
    <w:abstractNumId w:val="1"/>
  </w:num>
  <w:num w:numId="20" w16cid:durableId="204030067">
    <w:abstractNumId w:val="20"/>
  </w:num>
  <w:num w:numId="21" w16cid:durableId="43456699">
    <w:abstractNumId w:val="0"/>
  </w:num>
  <w:num w:numId="22" w16cid:durableId="135746278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400A"/>
    <w:rsid w:val="0000482F"/>
    <w:rsid w:val="00005DED"/>
    <w:rsid w:val="00006186"/>
    <w:rsid w:val="00006236"/>
    <w:rsid w:val="00007359"/>
    <w:rsid w:val="00007FDB"/>
    <w:rsid w:val="00010009"/>
    <w:rsid w:val="000104C6"/>
    <w:rsid w:val="00010B23"/>
    <w:rsid w:val="00011B32"/>
    <w:rsid w:val="000125EB"/>
    <w:rsid w:val="00014401"/>
    <w:rsid w:val="0001447C"/>
    <w:rsid w:val="00014947"/>
    <w:rsid w:val="000152BF"/>
    <w:rsid w:val="00015439"/>
    <w:rsid w:val="0001548E"/>
    <w:rsid w:val="00015561"/>
    <w:rsid w:val="000160CA"/>
    <w:rsid w:val="000161EA"/>
    <w:rsid w:val="00016F2D"/>
    <w:rsid w:val="0001755D"/>
    <w:rsid w:val="00017F23"/>
    <w:rsid w:val="000212BF"/>
    <w:rsid w:val="000238DF"/>
    <w:rsid w:val="00023B66"/>
    <w:rsid w:val="00023C76"/>
    <w:rsid w:val="00023E1B"/>
    <w:rsid w:val="00025166"/>
    <w:rsid w:val="0002519A"/>
    <w:rsid w:val="0002644D"/>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6679"/>
    <w:rsid w:val="00037418"/>
    <w:rsid w:val="00040BA1"/>
    <w:rsid w:val="00040C2C"/>
    <w:rsid w:val="00040E16"/>
    <w:rsid w:val="0004134A"/>
    <w:rsid w:val="0004170C"/>
    <w:rsid w:val="000417A7"/>
    <w:rsid w:val="00042096"/>
    <w:rsid w:val="00042319"/>
    <w:rsid w:val="00042377"/>
    <w:rsid w:val="00043A56"/>
    <w:rsid w:val="00044ACC"/>
    <w:rsid w:val="00044D43"/>
    <w:rsid w:val="00044D58"/>
    <w:rsid w:val="00045418"/>
    <w:rsid w:val="000455D1"/>
    <w:rsid w:val="00045B6F"/>
    <w:rsid w:val="00045E16"/>
    <w:rsid w:val="00046BB2"/>
    <w:rsid w:val="00046D4B"/>
    <w:rsid w:val="00047534"/>
    <w:rsid w:val="000507F8"/>
    <w:rsid w:val="00050EE9"/>
    <w:rsid w:val="00050F9D"/>
    <w:rsid w:val="00051171"/>
    <w:rsid w:val="00051609"/>
    <w:rsid w:val="00051CB7"/>
    <w:rsid w:val="00051EF1"/>
    <w:rsid w:val="00052481"/>
    <w:rsid w:val="00052ACC"/>
    <w:rsid w:val="00052B05"/>
    <w:rsid w:val="00052C2A"/>
    <w:rsid w:val="00053DA9"/>
    <w:rsid w:val="00053E1C"/>
    <w:rsid w:val="00055D38"/>
    <w:rsid w:val="00055F0C"/>
    <w:rsid w:val="00055FE0"/>
    <w:rsid w:val="0005654A"/>
    <w:rsid w:val="0005719B"/>
    <w:rsid w:val="00057D99"/>
    <w:rsid w:val="00057DFB"/>
    <w:rsid w:val="00057EDE"/>
    <w:rsid w:val="00060097"/>
    <w:rsid w:val="000600EA"/>
    <w:rsid w:val="000602D3"/>
    <w:rsid w:val="00061A98"/>
    <w:rsid w:val="00063E3B"/>
    <w:rsid w:val="00064369"/>
    <w:rsid w:val="00064EB3"/>
    <w:rsid w:val="00065060"/>
    <w:rsid w:val="000655EC"/>
    <w:rsid w:val="000656D4"/>
    <w:rsid w:val="000657C3"/>
    <w:rsid w:val="000660B9"/>
    <w:rsid w:val="00066263"/>
    <w:rsid w:val="00066282"/>
    <w:rsid w:val="00066B30"/>
    <w:rsid w:val="0006710A"/>
    <w:rsid w:val="00067780"/>
    <w:rsid w:val="00070359"/>
    <w:rsid w:val="000708F1"/>
    <w:rsid w:val="0007112F"/>
    <w:rsid w:val="000711FA"/>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3436"/>
    <w:rsid w:val="0008470A"/>
    <w:rsid w:val="00084976"/>
    <w:rsid w:val="00084A1A"/>
    <w:rsid w:val="000854DA"/>
    <w:rsid w:val="000867B6"/>
    <w:rsid w:val="00086AA3"/>
    <w:rsid w:val="0008704B"/>
    <w:rsid w:val="00090D57"/>
    <w:rsid w:val="00090F1D"/>
    <w:rsid w:val="00090F26"/>
    <w:rsid w:val="000911AE"/>
    <w:rsid w:val="00092C8F"/>
    <w:rsid w:val="000933D3"/>
    <w:rsid w:val="000939B8"/>
    <w:rsid w:val="00093A2B"/>
    <w:rsid w:val="00093C9A"/>
    <w:rsid w:val="0009436B"/>
    <w:rsid w:val="000957C6"/>
    <w:rsid w:val="00095F23"/>
    <w:rsid w:val="000965F8"/>
    <w:rsid w:val="00096638"/>
    <w:rsid w:val="00096B3B"/>
    <w:rsid w:val="00096F96"/>
    <w:rsid w:val="000974B1"/>
    <w:rsid w:val="00097AFE"/>
    <w:rsid w:val="000A0010"/>
    <w:rsid w:val="000A10F1"/>
    <w:rsid w:val="000A15E0"/>
    <w:rsid w:val="000A2939"/>
    <w:rsid w:val="000A2976"/>
    <w:rsid w:val="000A31C9"/>
    <w:rsid w:val="000A4924"/>
    <w:rsid w:val="000A52FF"/>
    <w:rsid w:val="000A5729"/>
    <w:rsid w:val="000B0645"/>
    <w:rsid w:val="000B13AB"/>
    <w:rsid w:val="000B2345"/>
    <w:rsid w:val="000B42E4"/>
    <w:rsid w:val="000B4F24"/>
    <w:rsid w:val="000B53C7"/>
    <w:rsid w:val="000B5CD5"/>
    <w:rsid w:val="000B5FD4"/>
    <w:rsid w:val="000B67CB"/>
    <w:rsid w:val="000B6CF5"/>
    <w:rsid w:val="000B722C"/>
    <w:rsid w:val="000B75D3"/>
    <w:rsid w:val="000B7744"/>
    <w:rsid w:val="000C0771"/>
    <w:rsid w:val="000C192F"/>
    <w:rsid w:val="000C19C6"/>
    <w:rsid w:val="000C2B5D"/>
    <w:rsid w:val="000C2B8B"/>
    <w:rsid w:val="000C3FCD"/>
    <w:rsid w:val="000C421F"/>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4DD"/>
    <w:rsid w:val="000D2F26"/>
    <w:rsid w:val="000D35F3"/>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6404"/>
    <w:rsid w:val="000E79B3"/>
    <w:rsid w:val="000F0124"/>
    <w:rsid w:val="000F0B78"/>
    <w:rsid w:val="000F145F"/>
    <w:rsid w:val="000F19D7"/>
    <w:rsid w:val="000F26D0"/>
    <w:rsid w:val="000F2D90"/>
    <w:rsid w:val="000F3001"/>
    <w:rsid w:val="000F39DA"/>
    <w:rsid w:val="000F433E"/>
    <w:rsid w:val="000F45AA"/>
    <w:rsid w:val="000F59CD"/>
    <w:rsid w:val="000F60FF"/>
    <w:rsid w:val="000F6242"/>
    <w:rsid w:val="00100365"/>
    <w:rsid w:val="00100747"/>
    <w:rsid w:val="0010107C"/>
    <w:rsid w:val="00102032"/>
    <w:rsid w:val="001033B4"/>
    <w:rsid w:val="00104A53"/>
    <w:rsid w:val="00104FF1"/>
    <w:rsid w:val="001053B7"/>
    <w:rsid w:val="00105830"/>
    <w:rsid w:val="001061B5"/>
    <w:rsid w:val="001063E9"/>
    <w:rsid w:val="001065F9"/>
    <w:rsid w:val="0011026A"/>
    <w:rsid w:val="00110768"/>
    <w:rsid w:val="001119D6"/>
    <w:rsid w:val="00112B44"/>
    <w:rsid w:val="001130BC"/>
    <w:rsid w:val="00113352"/>
    <w:rsid w:val="00113A94"/>
    <w:rsid w:val="00115E53"/>
    <w:rsid w:val="00115FF7"/>
    <w:rsid w:val="00116F88"/>
    <w:rsid w:val="001176E9"/>
    <w:rsid w:val="00117BBA"/>
    <w:rsid w:val="0012011D"/>
    <w:rsid w:val="00120199"/>
    <w:rsid w:val="00120983"/>
    <w:rsid w:val="001209A4"/>
    <w:rsid w:val="00121D99"/>
    <w:rsid w:val="00121E34"/>
    <w:rsid w:val="001221C0"/>
    <w:rsid w:val="001223A5"/>
    <w:rsid w:val="001231C3"/>
    <w:rsid w:val="00123BD6"/>
    <w:rsid w:val="00123FF4"/>
    <w:rsid w:val="0012480F"/>
    <w:rsid w:val="00126189"/>
    <w:rsid w:val="00126817"/>
    <w:rsid w:val="00126DE3"/>
    <w:rsid w:val="001273EF"/>
    <w:rsid w:val="00127B74"/>
    <w:rsid w:val="001307B0"/>
    <w:rsid w:val="00130871"/>
    <w:rsid w:val="0013096F"/>
    <w:rsid w:val="00131266"/>
    <w:rsid w:val="001313AB"/>
    <w:rsid w:val="0013144E"/>
    <w:rsid w:val="00131BD5"/>
    <w:rsid w:val="00132079"/>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E34"/>
    <w:rsid w:val="00145155"/>
    <w:rsid w:val="0014518A"/>
    <w:rsid w:val="00145D96"/>
    <w:rsid w:val="0014617A"/>
    <w:rsid w:val="001462A8"/>
    <w:rsid w:val="001463F9"/>
    <w:rsid w:val="001468CF"/>
    <w:rsid w:val="00146975"/>
    <w:rsid w:val="00146E02"/>
    <w:rsid w:val="00147072"/>
    <w:rsid w:val="0014779B"/>
    <w:rsid w:val="00147EB8"/>
    <w:rsid w:val="0015034F"/>
    <w:rsid w:val="00150518"/>
    <w:rsid w:val="00150F2B"/>
    <w:rsid w:val="001524A5"/>
    <w:rsid w:val="00152CCD"/>
    <w:rsid w:val="001539F6"/>
    <w:rsid w:val="00154EFB"/>
    <w:rsid w:val="00160B27"/>
    <w:rsid w:val="00161886"/>
    <w:rsid w:val="00161CB4"/>
    <w:rsid w:val="00162970"/>
    <w:rsid w:val="00162C8A"/>
    <w:rsid w:val="00162DE8"/>
    <w:rsid w:val="001630DF"/>
    <w:rsid w:val="00163EF4"/>
    <w:rsid w:val="00164766"/>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3FBC"/>
    <w:rsid w:val="001751B6"/>
    <w:rsid w:val="001751D0"/>
    <w:rsid w:val="00176ADD"/>
    <w:rsid w:val="001778C2"/>
    <w:rsid w:val="00180BE7"/>
    <w:rsid w:val="00180DD7"/>
    <w:rsid w:val="001812D6"/>
    <w:rsid w:val="0018196B"/>
    <w:rsid w:val="00181FDE"/>
    <w:rsid w:val="00182C64"/>
    <w:rsid w:val="001835AC"/>
    <w:rsid w:val="001835CB"/>
    <w:rsid w:val="00183C1A"/>
    <w:rsid w:val="00183ECD"/>
    <w:rsid w:val="00184453"/>
    <w:rsid w:val="00184989"/>
    <w:rsid w:val="00184D79"/>
    <w:rsid w:val="00185AB1"/>
    <w:rsid w:val="00185C8F"/>
    <w:rsid w:val="001863B7"/>
    <w:rsid w:val="001875CA"/>
    <w:rsid w:val="00187C45"/>
    <w:rsid w:val="00191BCF"/>
    <w:rsid w:val="00191BF9"/>
    <w:rsid w:val="001920E5"/>
    <w:rsid w:val="001922FC"/>
    <w:rsid w:val="00194427"/>
    <w:rsid w:val="001958C5"/>
    <w:rsid w:val="001959BB"/>
    <w:rsid w:val="00195C80"/>
    <w:rsid w:val="001962F3"/>
    <w:rsid w:val="001963FC"/>
    <w:rsid w:val="00196527"/>
    <w:rsid w:val="001A0BCA"/>
    <w:rsid w:val="001A0D58"/>
    <w:rsid w:val="001A1ED1"/>
    <w:rsid w:val="001A2114"/>
    <w:rsid w:val="001A2A59"/>
    <w:rsid w:val="001A324D"/>
    <w:rsid w:val="001A330D"/>
    <w:rsid w:val="001A349C"/>
    <w:rsid w:val="001A404C"/>
    <w:rsid w:val="001A4232"/>
    <w:rsid w:val="001A5922"/>
    <w:rsid w:val="001A5D03"/>
    <w:rsid w:val="001A6B09"/>
    <w:rsid w:val="001A77C1"/>
    <w:rsid w:val="001A7893"/>
    <w:rsid w:val="001B05FF"/>
    <w:rsid w:val="001B07D3"/>
    <w:rsid w:val="001B1BC8"/>
    <w:rsid w:val="001B1DB2"/>
    <w:rsid w:val="001B1E98"/>
    <w:rsid w:val="001B4987"/>
    <w:rsid w:val="001B5212"/>
    <w:rsid w:val="001B60F7"/>
    <w:rsid w:val="001B6E72"/>
    <w:rsid w:val="001B778A"/>
    <w:rsid w:val="001B7E93"/>
    <w:rsid w:val="001B7F2F"/>
    <w:rsid w:val="001C0136"/>
    <w:rsid w:val="001C01D2"/>
    <w:rsid w:val="001C0520"/>
    <w:rsid w:val="001C07B0"/>
    <w:rsid w:val="001C140C"/>
    <w:rsid w:val="001C1581"/>
    <w:rsid w:val="001C225B"/>
    <w:rsid w:val="001C29F6"/>
    <w:rsid w:val="001C3BC3"/>
    <w:rsid w:val="001C469D"/>
    <w:rsid w:val="001C4CC7"/>
    <w:rsid w:val="001C6B2D"/>
    <w:rsid w:val="001C6B66"/>
    <w:rsid w:val="001C6BB6"/>
    <w:rsid w:val="001C718C"/>
    <w:rsid w:val="001C7B04"/>
    <w:rsid w:val="001C7D92"/>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72F"/>
    <w:rsid w:val="001E185B"/>
    <w:rsid w:val="001E1F5C"/>
    <w:rsid w:val="001E2093"/>
    <w:rsid w:val="001E2BDD"/>
    <w:rsid w:val="001E33E4"/>
    <w:rsid w:val="001E352F"/>
    <w:rsid w:val="001E4F0E"/>
    <w:rsid w:val="001E5034"/>
    <w:rsid w:val="001E6895"/>
    <w:rsid w:val="001E6DAB"/>
    <w:rsid w:val="001E7691"/>
    <w:rsid w:val="001F03E3"/>
    <w:rsid w:val="001F12A9"/>
    <w:rsid w:val="001F3E4D"/>
    <w:rsid w:val="001F403A"/>
    <w:rsid w:val="001F437B"/>
    <w:rsid w:val="001F43CE"/>
    <w:rsid w:val="001F65A7"/>
    <w:rsid w:val="001F6CE8"/>
    <w:rsid w:val="001F6F77"/>
    <w:rsid w:val="001F71DB"/>
    <w:rsid w:val="00200361"/>
    <w:rsid w:val="00202594"/>
    <w:rsid w:val="00202EB0"/>
    <w:rsid w:val="0020311B"/>
    <w:rsid w:val="0020389B"/>
    <w:rsid w:val="00204459"/>
    <w:rsid w:val="002045FF"/>
    <w:rsid w:val="00204828"/>
    <w:rsid w:val="0020540C"/>
    <w:rsid w:val="00206576"/>
    <w:rsid w:val="00206876"/>
    <w:rsid w:val="00206B28"/>
    <w:rsid w:val="00206E5E"/>
    <w:rsid w:val="00210259"/>
    <w:rsid w:val="00210E72"/>
    <w:rsid w:val="00212BB8"/>
    <w:rsid w:val="00212EA1"/>
    <w:rsid w:val="002133C1"/>
    <w:rsid w:val="00213D6E"/>
    <w:rsid w:val="002152A9"/>
    <w:rsid w:val="00215AB1"/>
    <w:rsid w:val="002166A1"/>
    <w:rsid w:val="00216B77"/>
    <w:rsid w:val="002178BD"/>
    <w:rsid w:val="00217AEA"/>
    <w:rsid w:val="00217C91"/>
    <w:rsid w:val="002201A1"/>
    <w:rsid w:val="0022072C"/>
    <w:rsid w:val="0022076F"/>
    <w:rsid w:val="002212B2"/>
    <w:rsid w:val="00221DC2"/>
    <w:rsid w:val="00221F21"/>
    <w:rsid w:val="00222190"/>
    <w:rsid w:val="002250DF"/>
    <w:rsid w:val="00225817"/>
    <w:rsid w:val="002262D0"/>
    <w:rsid w:val="00226544"/>
    <w:rsid w:val="00230104"/>
    <w:rsid w:val="00230CC3"/>
    <w:rsid w:val="00231520"/>
    <w:rsid w:val="00231827"/>
    <w:rsid w:val="00232F6B"/>
    <w:rsid w:val="00233221"/>
    <w:rsid w:val="00233277"/>
    <w:rsid w:val="00233D34"/>
    <w:rsid w:val="002340B6"/>
    <w:rsid w:val="0023453F"/>
    <w:rsid w:val="00234D81"/>
    <w:rsid w:val="002356D9"/>
    <w:rsid w:val="002357DF"/>
    <w:rsid w:val="00236F69"/>
    <w:rsid w:val="00240095"/>
    <w:rsid w:val="00240F80"/>
    <w:rsid w:val="00242D2E"/>
    <w:rsid w:val="0024316F"/>
    <w:rsid w:val="0024343B"/>
    <w:rsid w:val="00243DC7"/>
    <w:rsid w:val="00244BDC"/>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295A"/>
    <w:rsid w:val="00262D4D"/>
    <w:rsid w:val="00263C4C"/>
    <w:rsid w:val="002645E2"/>
    <w:rsid w:val="00264AD8"/>
    <w:rsid w:val="00264C3A"/>
    <w:rsid w:val="00264C64"/>
    <w:rsid w:val="00265249"/>
    <w:rsid w:val="00265959"/>
    <w:rsid w:val="002661CF"/>
    <w:rsid w:val="00266B79"/>
    <w:rsid w:val="002672F8"/>
    <w:rsid w:val="00267A07"/>
    <w:rsid w:val="002701EE"/>
    <w:rsid w:val="00270742"/>
    <w:rsid w:val="00271B78"/>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0E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24CD"/>
    <w:rsid w:val="00293236"/>
    <w:rsid w:val="00293676"/>
    <w:rsid w:val="00293883"/>
    <w:rsid w:val="00294F6D"/>
    <w:rsid w:val="00295261"/>
    <w:rsid w:val="00295B5B"/>
    <w:rsid w:val="00296159"/>
    <w:rsid w:val="0029664F"/>
    <w:rsid w:val="0029668D"/>
    <w:rsid w:val="002967A2"/>
    <w:rsid w:val="002970F6"/>
    <w:rsid w:val="002A093B"/>
    <w:rsid w:val="002A11E2"/>
    <w:rsid w:val="002A14AC"/>
    <w:rsid w:val="002A18FF"/>
    <w:rsid w:val="002A1BE6"/>
    <w:rsid w:val="002A3080"/>
    <w:rsid w:val="002A49B0"/>
    <w:rsid w:val="002A4A25"/>
    <w:rsid w:val="002A527D"/>
    <w:rsid w:val="002A61CD"/>
    <w:rsid w:val="002A66DA"/>
    <w:rsid w:val="002A69B7"/>
    <w:rsid w:val="002A6E64"/>
    <w:rsid w:val="002A7FD1"/>
    <w:rsid w:val="002B0828"/>
    <w:rsid w:val="002B1F18"/>
    <w:rsid w:val="002B20EB"/>
    <w:rsid w:val="002B26D2"/>
    <w:rsid w:val="002B2C45"/>
    <w:rsid w:val="002B2E00"/>
    <w:rsid w:val="002B31B3"/>
    <w:rsid w:val="002B3227"/>
    <w:rsid w:val="002B3AE2"/>
    <w:rsid w:val="002B4D4B"/>
    <w:rsid w:val="002B6BBF"/>
    <w:rsid w:val="002B778A"/>
    <w:rsid w:val="002B79A6"/>
    <w:rsid w:val="002C0982"/>
    <w:rsid w:val="002C0994"/>
    <w:rsid w:val="002C34BD"/>
    <w:rsid w:val="002C3A9D"/>
    <w:rsid w:val="002C4CD3"/>
    <w:rsid w:val="002C65C2"/>
    <w:rsid w:val="002C6CC2"/>
    <w:rsid w:val="002C76EB"/>
    <w:rsid w:val="002C7B13"/>
    <w:rsid w:val="002C7B58"/>
    <w:rsid w:val="002D008C"/>
    <w:rsid w:val="002D0681"/>
    <w:rsid w:val="002D0AF8"/>
    <w:rsid w:val="002D1332"/>
    <w:rsid w:val="002D133D"/>
    <w:rsid w:val="002D1FBB"/>
    <w:rsid w:val="002D2189"/>
    <w:rsid w:val="002D24A9"/>
    <w:rsid w:val="002D30EC"/>
    <w:rsid w:val="002D3106"/>
    <w:rsid w:val="002D43E2"/>
    <w:rsid w:val="002D588F"/>
    <w:rsid w:val="002D67F3"/>
    <w:rsid w:val="002D6D6A"/>
    <w:rsid w:val="002D7301"/>
    <w:rsid w:val="002D7DB5"/>
    <w:rsid w:val="002D7F54"/>
    <w:rsid w:val="002E00CE"/>
    <w:rsid w:val="002E03D5"/>
    <w:rsid w:val="002E0BE7"/>
    <w:rsid w:val="002E0C3B"/>
    <w:rsid w:val="002E144B"/>
    <w:rsid w:val="002E2041"/>
    <w:rsid w:val="002E2050"/>
    <w:rsid w:val="002E2445"/>
    <w:rsid w:val="002E247A"/>
    <w:rsid w:val="002E2DB8"/>
    <w:rsid w:val="002E2FF9"/>
    <w:rsid w:val="002E33D2"/>
    <w:rsid w:val="002E364D"/>
    <w:rsid w:val="002E400B"/>
    <w:rsid w:val="002E43B0"/>
    <w:rsid w:val="002E4911"/>
    <w:rsid w:val="002E4CD1"/>
    <w:rsid w:val="002E4DF2"/>
    <w:rsid w:val="002E6912"/>
    <w:rsid w:val="002E79E3"/>
    <w:rsid w:val="002E7B81"/>
    <w:rsid w:val="002E7D34"/>
    <w:rsid w:val="002E7EC8"/>
    <w:rsid w:val="002F00F4"/>
    <w:rsid w:val="002F0973"/>
    <w:rsid w:val="002F1425"/>
    <w:rsid w:val="002F185C"/>
    <w:rsid w:val="002F1940"/>
    <w:rsid w:val="002F1DC7"/>
    <w:rsid w:val="002F2F35"/>
    <w:rsid w:val="002F2FF1"/>
    <w:rsid w:val="002F3AE5"/>
    <w:rsid w:val="002F73B4"/>
    <w:rsid w:val="0030000F"/>
    <w:rsid w:val="0030028B"/>
    <w:rsid w:val="00300476"/>
    <w:rsid w:val="00301FCF"/>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4A71"/>
    <w:rsid w:val="00314F6D"/>
    <w:rsid w:val="00315F65"/>
    <w:rsid w:val="00316148"/>
    <w:rsid w:val="0031619A"/>
    <w:rsid w:val="00317AB1"/>
    <w:rsid w:val="00321923"/>
    <w:rsid w:val="00321CF2"/>
    <w:rsid w:val="00321FE3"/>
    <w:rsid w:val="00322A0A"/>
    <w:rsid w:val="0032399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2847"/>
    <w:rsid w:val="00333981"/>
    <w:rsid w:val="00334B27"/>
    <w:rsid w:val="00334E64"/>
    <w:rsid w:val="00337726"/>
    <w:rsid w:val="0034038A"/>
    <w:rsid w:val="00340C69"/>
    <w:rsid w:val="00340CD3"/>
    <w:rsid w:val="003415D4"/>
    <w:rsid w:val="003415FE"/>
    <w:rsid w:val="00341A1C"/>
    <w:rsid w:val="00341C08"/>
    <w:rsid w:val="0034206D"/>
    <w:rsid w:val="003431C2"/>
    <w:rsid w:val="003434A7"/>
    <w:rsid w:val="00343733"/>
    <w:rsid w:val="003439B0"/>
    <w:rsid w:val="003441DF"/>
    <w:rsid w:val="0034456F"/>
    <w:rsid w:val="00344CD0"/>
    <w:rsid w:val="00345030"/>
    <w:rsid w:val="00345184"/>
    <w:rsid w:val="003452E1"/>
    <w:rsid w:val="00345E50"/>
    <w:rsid w:val="00346122"/>
    <w:rsid w:val="003472D4"/>
    <w:rsid w:val="00347EE1"/>
    <w:rsid w:val="00350045"/>
    <w:rsid w:val="00353A6A"/>
    <w:rsid w:val="00355672"/>
    <w:rsid w:val="00355A58"/>
    <w:rsid w:val="0035645B"/>
    <w:rsid w:val="00356981"/>
    <w:rsid w:val="00356A80"/>
    <w:rsid w:val="00357104"/>
    <w:rsid w:val="0035712A"/>
    <w:rsid w:val="00357CF9"/>
    <w:rsid w:val="0036145B"/>
    <w:rsid w:val="003626B6"/>
    <w:rsid w:val="00362B9A"/>
    <w:rsid w:val="0036354C"/>
    <w:rsid w:val="00363E36"/>
    <w:rsid w:val="00363F4D"/>
    <w:rsid w:val="003640CC"/>
    <w:rsid w:val="00364527"/>
    <w:rsid w:val="0036531B"/>
    <w:rsid w:val="00367582"/>
    <w:rsid w:val="00367EC6"/>
    <w:rsid w:val="00370410"/>
    <w:rsid w:val="00370471"/>
    <w:rsid w:val="00371AD1"/>
    <w:rsid w:val="00371DCF"/>
    <w:rsid w:val="00372248"/>
    <w:rsid w:val="00372A38"/>
    <w:rsid w:val="00372BDD"/>
    <w:rsid w:val="00372C18"/>
    <w:rsid w:val="00372EF8"/>
    <w:rsid w:val="003731E0"/>
    <w:rsid w:val="00373920"/>
    <w:rsid w:val="0037426E"/>
    <w:rsid w:val="00374561"/>
    <w:rsid w:val="00374EE3"/>
    <w:rsid w:val="00375808"/>
    <w:rsid w:val="003766FB"/>
    <w:rsid w:val="00377AD1"/>
    <w:rsid w:val="00377F17"/>
    <w:rsid w:val="00383175"/>
    <w:rsid w:val="00383545"/>
    <w:rsid w:val="003838F0"/>
    <w:rsid w:val="00383C8C"/>
    <w:rsid w:val="00383CA3"/>
    <w:rsid w:val="00384100"/>
    <w:rsid w:val="0038675F"/>
    <w:rsid w:val="003868FD"/>
    <w:rsid w:val="00390BAA"/>
    <w:rsid w:val="00391A17"/>
    <w:rsid w:val="00391FCF"/>
    <w:rsid w:val="003928AC"/>
    <w:rsid w:val="00392F43"/>
    <w:rsid w:val="00393F6F"/>
    <w:rsid w:val="003945F3"/>
    <w:rsid w:val="00395631"/>
    <w:rsid w:val="0039698A"/>
    <w:rsid w:val="00396B66"/>
    <w:rsid w:val="00397FDA"/>
    <w:rsid w:val="003A0259"/>
    <w:rsid w:val="003A0693"/>
    <w:rsid w:val="003A0F5D"/>
    <w:rsid w:val="003A18D4"/>
    <w:rsid w:val="003A2D05"/>
    <w:rsid w:val="003A4530"/>
    <w:rsid w:val="003A4C6E"/>
    <w:rsid w:val="003A4F35"/>
    <w:rsid w:val="003A5512"/>
    <w:rsid w:val="003A62F4"/>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DAB"/>
    <w:rsid w:val="003B7F7B"/>
    <w:rsid w:val="003B7F83"/>
    <w:rsid w:val="003C02E8"/>
    <w:rsid w:val="003C2025"/>
    <w:rsid w:val="003C21CB"/>
    <w:rsid w:val="003C2B19"/>
    <w:rsid w:val="003C33F7"/>
    <w:rsid w:val="003C3872"/>
    <w:rsid w:val="003C4057"/>
    <w:rsid w:val="003C43EF"/>
    <w:rsid w:val="003C578A"/>
    <w:rsid w:val="003C5EC9"/>
    <w:rsid w:val="003C68C7"/>
    <w:rsid w:val="003C6995"/>
    <w:rsid w:val="003C6FAF"/>
    <w:rsid w:val="003C75CD"/>
    <w:rsid w:val="003C7666"/>
    <w:rsid w:val="003D00A2"/>
    <w:rsid w:val="003D0EA4"/>
    <w:rsid w:val="003D1AC2"/>
    <w:rsid w:val="003D1BCF"/>
    <w:rsid w:val="003D1F60"/>
    <w:rsid w:val="003D207E"/>
    <w:rsid w:val="003D2090"/>
    <w:rsid w:val="003D2956"/>
    <w:rsid w:val="003D377D"/>
    <w:rsid w:val="003D3F18"/>
    <w:rsid w:val="003D421F"/>
    <w:rsid w:val="003D457D"/>
    <w:rsid w:val="003D4E94"/>
    <w:rsid w:val="003D5ED1"/>
    <w:rsid w:val="003D6ABF"/>
    <w:rsid w:val="003D6AFA"/>
    <w:rsid w:val="003D7BDE"/>
    <w:rsid w:val="003D7FBC"/>
    <w:rsid w:val="003E017E"/>
    <w:rsid w:val="003E1D71"/>
    <w:rsid w:val="003E1E78"/>
    <w:rsid w:val="003E3A1F"/>
    <w:rsid w:val="003E3AB7"/>
    <w:rsid w:val="003E6944"/>
    <w:rsid w:val="003E6BF1"/>
    <w:rsid w:val="003E73ED"/>
    <w:rsid w:val="003E7C6A"/>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218B"/>
    <w:rsid w:val="00402510"/>
    <w:rsid w:val="00403CD5"/>
    <w:rsid w:val="00403F15"/>
    <w:rsid w:val="00403F24"/>
    <w:rsid w:val="004049C5"/>
    <w:rsid w:val="00405B63"/>
    <w:rsid w:val="00405E50"/>
    <w:rsid w:val="00406A8A"/>
    <w:rsid w:val="004072E9"/>
    <w:rsid w:val="00407B8E"/>
    <w:rsid w:val="004102C6"/>
    <w:rsid w:val="004103BA"/>
    <w:rsid w:val="00411F13"/>
    <w:rsid w:val="0041270F"/>
    <w:rsid w:val="00413217"/>
    <w:rsid w:val="00413283"/>
    <w:rsid w:val="0041364A"/>
    <w:rsid w:val="00413999"/>
    <w:rsid w:val="0041418E"/>
    <w:rsid w:val="004145A1"/>
    <w:rsid w:val="00414902"/>
    <w:rsid w:val="004156CD"/>
    <w:rsid w:val="00415C50"/>
    <w:rsid w:val="004160EA"/>
    <w:rsid w:val="00417AE1"/>
    <w:rsid w:val="004213FC"/>
    <w:rsid w:val="0042214C"/>
    <w:rsid w:val="00422D42"/>
    <w:rsid w:val="00423E17"/>
    <w:rsid w:val="00424105"/>
    <w:rsid w:val="0042453F"/>
    <w:rsid w:val="00424BB6"/>
    <w:rsid w:val="004250FB"/>
    <w:rsid w:val="0042544B"/>
    <w:rsid w:val="00425825"/>
    <w:rsid w:val="00425FCA"/>
    <w:rsid w:val="004262EA"/>
    <w:rsid w:val="004267EA"/>
    <w:rsid w:val="00426914"/>
    <w:rsid w:val="00426E61"/>
    <w:rsid w:val="00427128"/>
    <w:rsid w:val="00427A11"/>
    <w:rsid w:val="00427B45"/>
    <w:rsid w:val="00430168"/>
    <w:rsid w:val="00430481"/>
    <w:rsid w:val="00430A49"/>
    <w:rsid w:val="00430BD4"/>
    <w:rsid w:val="00430C0E"/>
    <w:rsid w:val="00430E83"/>
    <w:rsid w:val="00431578"/>
    <w:rsid w:val="0043179F"/>
    <w:rsid w:val="0043198F"/>
    <w:rsid w:val="0043274F"/>
    <w:rsid w:val="00432C3F"/>
    <w:rsid w:val="004332FF"/>
    <w:rsid w:val="00433500"/>
    <w:rsid w:val="00433E6B"/>
    <w:rsid w:val="00433F71"/>
    <w:rsid w:val="00434D7E"/>
    <w:rsid w:val="00435522"/>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3112"/>
    <w:rsid w:val="004438FE"/>
    <w:rsid w:val="00443ABB"/>
    <w:rsid w:val="00443DD5"/>
    <w:rsid w:val="00443F08"/>
    <w:rsid w:val="00444771"/>
    <w:rsid w:val="00444AD4"/>
    <w:rsid w:val="00444D46"/>
    <w:rsid w:val="0044562A"/>
    <w:rsid w:val="004458F0"/>
    <w:rsid w:val="00446298"/>
    <w:rsid w:val="004466F6"/>
    <w:rsid w:val="00447C61"/>
    <w:rsid w:val="00447C7B"/>
    <w:rsid w:val="00450F7A"/>
    <w:rsid w:val="00451CE9"/>
    <w:rsid w:val="004529DC"/>
    <w:rsid w:val="00452E5C"/>
    <w:rsid w:val="004532B9"/>
    <w:rsid w:val="00453644"/>
    <w:rsid w:val="0045364D"/>
    <w:rsid w:val="00453A5A"/>
    <w:rsid w:val="0045424B"/>
    <w:rsid w:val="00455135"/>
    <w:rsid w:val="00455987"/>
    <w:rsid w:val="004559D0"/>
    <w:rsid w:val="00455C21"/>
    <w:rsid w:val="00455E17"/>
    <w:rsid w:val="004560B5"/>
    <w:rsid w:val="004563A5"/>
    <w:rsid w:val="00457C4D"/>
    <w:rsid w:val="00461693"/>
    <w:rsid w:val="00461912"/>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3754"/>
    <w:rsid w:val="004741D4"/>
    <w:rsid w:val="00474688"/>
    <w:rsid w:val="00475D2C"/>
    <w:rsid w:val="00476999"/>
    <w:rsid w:val="00476F46"/>
    <w:rsid w:val="00477256"/>
    <w:rsid w:val="00477645"/>
    <w:rsid w:val="004804D6"/>
    <w:rsid w:val="004806E9"/>
    <w:rsid w:val="00480A03"/>
    <w:rsid w:val="004817E4"/>
    <w:rsid w:val="00481F35"/>
    <w:rsid w:val="0048279A"/>
    <w:rsid w:val="00482ABA"/>
    <w:rsid w:val="00483819"/>
    <w:rsid w:val="00483827"/>
    <w:rsid w:val="004844D3"/>
    <w:rsid w:val="00484529"/>
    <w:rsid w:val="0048534A"/>
    <w:rsid w:val="0048536D"/>
    <w:rsid w:val="00485DF9"/>
    <w:rsid w:val="00486B0C"/>
    <w:rsid w:val="00486B88"/>
    <w:rsid w:val="00486EE5"/>
    <w:rsid w:val="004870CB"/>
    <w:rsid w:val="0049057F"/>
    <w:rsid w:val="00490807"/>
    <w:rsid w:val="00490BC9"/>
    <w:rsid w:val="00490D4F"/>
    <w:rsid w:val="00490EFC"/>
    <w:rsid w:val="004910C5"/>
    <w:rsid w:val="0049139D"/>
    <w:rsid w:val="004919B0"/>
    <w:rsid w:val="00491E7E"/>
    <w:rsid w:val="00492913"/>
    <w:rsid w:val="00492F0D"/>
    <w:rsid w:val="0049302B"/>
    <w:rsid w:val="00493612"/>
    <w:rsid w:val="0049441E"/>
    <w:rsid w:val="00494A24"/>
    <w:rsid w:val="00494AFE"/>
    <w:rsid w:val="00496647"/>
    <w:rsid w:val="00496AAE"/>
    <w:rsid w:val="00496EA1"/>
    <w:rsid w:val="00497F69"/>
    <w:rsid w:val="004A00CB"/>
    <w:rsid w:val="004A068B"/>
    <w:rsid w:val="004A0A31"/>
    <w:rsid w:val="004A15D4"/>
    <w:rsid w:val="004A1632"/>
    <w:rsid w:val="004A179D"/>
    <w:rsid w:val="004A2339"/>
    <w:rsid w:val="004A3B60"/>
    <w:rsid w:val="004A40B4"/>
    <w:rsid w:val="004A42AA"/>
    <w:rsid w:val="004A5D8D"/>
    <w:rsid w:val="004A5DA7"/>
    <w:rsid w:val="004A5FA8"/>
    <w:rsid w:val="004A64ED"/>
    <w:rsid w:val="004A65B1"/>
    <w:rsid w:val="004A769A"/>
    <w:rsid w:val="004B0461"/>
    <w:rsid w:val="004B0816"/>
    <w:rsid w:val="004B0BB0"/>
    <w:rsid w:val="004B209C"/>
    <w:rsid w:val="004B2438"/>
    <w:rsid w:val="004B3AC8"/>
    <w:rsid w:val="004B3E8B"/>
    <w:rsid w:val="004B5CD8"/>
    <w:rsid w:val="004B6318"/>
    <w:rsid w:val="004B63B9"/>
    <w:rsid w:val="004B643D"/>
    <w:rsid w:val="004B74D5"/>
    <w:rsid w:val="004B7621"/>
    <w:rsid w:val="004C01A5"/>
    <w:rsid w:val="004C1166"/>
    <w:rsid w:val="004C167A"/>
    <w:rsid w:val="004C1750"/>
    <w:rsid w:val="004C2ED1"/>
    <w:rsid w:val="004C4F41"/>
    <w:rsid w:val="004C53EA"/>
    <w:rsid w:val="004C58BC"/>
    <w:rsid w:val="004C6899"/>
    <w:rsid w:val="004C7A5B"/>
    <w:rsid w:val="004D012A"/>
    <w:rsid w:val="004D1DD8"/>
    <w:rsid w:val="004D22A9"/>
    <w:rsid w:val="004D2313"/>
    <w:rsid w:val="004D481A"/>
    <w:rsid w:val="004D485E"/>
    <w:rsid w:val="004D4FF3"/>
    <w:rsid w:val="004D5334"/>
    <w:rsid w:val="004D550F"/>
    <w:rsid w:val="004D5686"/>
    <w:rsid w:val="004D5AC9"/>
    <w:rsid w:val="004D5B59"/>
    <w:rsid w:val="004D6222"/>
    <w:rsid w:val="004D6399"/>
    <w:rsid w:val="004D70E3"/>
    <w:rsid w:val="004D777A"/>
    <w:rsid w:val="004D7936"/>
    <w:rsid w:val="004E04C7"/>
    <w:rsid w:val="004E0615"/>
    <w:rsid w:val="004E0BE3"/>
    <w:rsid w:val="004E0F37"/>
    <w:rsid w:val="004E0FE2"/>
    <w:rsid w:val="004E16A9"/>
    <w:rsid w:val="004E1C93"/>
    <w:rsid w:val="004E20CE"/>
    <w:rsid w:val="004E25B7"/>
    <w:rsid w:val="004E26E0"/>
    <w:rsid w:val="004E3686"/>
    <w:rsid w:val="004E388E"/>
    <w:rsid w:val="004E3939"/>
    <w:rsid w:val="004E4672"/>
    <w:rsid w:val="004E4682"/>
    <w:rsid w:val="004E5024"/>
    <w:rsid w:val="004E5DDF"/>
    <w:rsid w:val="004E6612"/>
    <w:rsid w:val="004E66BB"/>
    <w:rsid w:val="004E6FB2"/>
    <w:rsid w:val="004E70BC"/>
    <w:rsid w:val="004F09A7"/>
    <w:rsid w:val="004F18E8"/>
    <w:rsid w:val="004F1C75"/>
    <w:rsid w:val="004F2395"/>
    <w:rsid w:val="004F28E7"/>
    <w:rsid w:val="004F2F8C"/>
    <w:rsid w:val="004F3FD1"/>
    <w:rsid w:val="004F53BF"/>
    <w:rsid w:val="004F54D6"/>
    <w:rsid w:val="004F5501"/>
    <w:rsid w:val="004F580A"/>
    <w:rsid w:val="004F58ED"/>
    <w:rsid w:val="004F5D1B"/>
    <w:rsid w:val="004F7116"/>
    <w:rsid w:val="004F78AE"/>
    <w:rsid w:val="004F7975"/>
    <w:rsid w:val="0050067B"/>
    <w:rsid w:val="0050085C"/>
    <w:rsid w:val="00500E3D"/>
    <w:rsid w:val="005015F3"/>
    <w:rsid w:val="00501CBC"/>
    <w:rsid w:val="00503F31"/>
    <w:rsid w:val="00504A81"/>
    <w:rsid w:val="0050544D"/>
    <w:rsid w:val="00505D9E"/>
    <w:rsid w:val="00506BEE"/>
    <w:rsid w:val="00511214"/>
    <w:rsid w:val="00511A56"/>
    <w:rsid w:val="0051227E"/>
    <w:rsid w:val="0051378F"/>
    <w:rsid w:val="00513DD9"/>
    <w:rsid w:val="005143DC"/>
    <w:rsid w:val="0051447E"/>
    <w:rsid w:val="00514511"/>
    <w:rsid w:val="005155F8"/>
    <w:rsid w:val="00515805"/>
    <w:rsid w:val="00516C78"/>
    <w:rsid w:val="005175C0"/>
    <w:rsid w:val="00517942"/>
    <w:rsid w:val="00517943"/>
    <w:rsid w:val="00520766"/>
    <w:rsid w:val="0052087F"/>
    <w:rsid w:val="00520AB0"/>
    <w:rsid w:val="00522C32"/>
    <w:rsid w:val="00522E21"/>
    <w:rsid w:val="00523536"/>
    <w:rsid w:val="0052370D"/>
    <w:rsid w:val="00524DBF"/>
    <w:rsid w:val="00524F8B"/>
    <w:rsid w:val="00525195"/>
    <w:rsid w:val="005252BC"/>
    <w:rsid w:val="00526582"/>
    <w:rsid w:val="00526746"/>
    <w:rsid w:val="0052708E"/>
    <w:rsid w:val="00530E04"/>
    <w:rsid w:val="00530F4E"/>
    <w:rsid w:val="00531029"/>
    <w:rsid w:val="00531E90"/>
    <w:rsid w:val="0053262B"/>
    <w:rsid w:val="0053297C"/>
    <w:rsid w:val="00533780"/>
    <w:rsid w:val="00533D03"/>
    <w:rsid w:val="00535290"/>
    <w:rsid w:val="0053565A"/>
    <w:rsid w:val="005364EC"/>
    <w:rsid w:val="005366EB"/>
    <w:rsid w:val="00537628"/>
    <w:rsid w:val="005400BB"/>
    <w:rsid w:val="00540667"/>
    <w:rsid w:val="00540793"/>
    <w:rsid w:val="00541CD7"/>
    <w:rsid w:val="00542D79"/>
    <w:rsid w:val="00542E5D"/>
    <w:rsid w:val="00543A43"/>
    <w:rsid w:val="005449E6"/>
    <w:rsid w:val="0054641D"/>
    <w:rsid w:val="005465EC"/>
    <w:rsid w:val="00546939"/>
    <w:rsid w:val="005474C4"/>
    <w:rsid w:val="00547B25"/>
    <w:rsid w:val="00550A5F"/>
    <w:rsid w:val="005512C9"/>
    <w:rsid w:val="00551678"/>
    <w:rsid w:val="005527ED"/>
    <w:rsid w:val="00552FA4"/>
    <w:rsid w:val="005542E0"/>
    <w:rsid w:val="005548F1"/>
    <w:rsid w:val="00554A2A"/>
    <w:rsid w:val="00554C39"/>
    <w:rsid w:val="005560A8"/>
    <w:rsid w:val="00556A09"/>
    <w:rsid w:val="00556F08"/>
    <w:rsid w:val="00556F33"/>
    <w:rsid w:val="005579BE"/>
    <w:rsid w:val="00557E54"/>
    <w:rsid w:val="00557F97"/>
    <w:rsid w:val="00560479"/>
    <w:rsid w:val="00561F71"/>
    <w:rsid w:val="00562B76"/>
    <w:rsid w:val="00562CB0"/>
    <w:rsid w:val="005632B9"/>
    <w:rsid w:val="005638A5"/>
    <w:rsid w:val="00563A7F"/>
    <w:rsid w:val="00564216"/>
    <w:rsid w:val="00564D5F"/>
    <w:rsid w:val="00565412"/>
    <w:rsid w:val="00566D1E"/>
    <w:rsid w:val="005676D5"/>
    <w:rsid w:val="00567B7F"/>
    <w:rsid w:val="00567BD5"/>
    <w:rsid w:val="005706DE"/>
    <w:rsid w:val="0057075B"/>
    <w:rsid w:val="00570E07"/>
    <w:rsid w:val="00570E77"/>
    <w:rsid w:val="00571043"/>
    <w:rsid w:val="00571E21"/>
    <w:rsid w:val="005721A2"/>
    <w:rsid w:val="00572317"/>
    <w:rsid w:val="005727FD"/>
    <w:rsid w:val="00572B1C"/>
    <w:rsid w:val="00572F8A"/>
    <w:rsid w:val="00573519"/>
    <w:rsid w:val="00573DED"/>
    <w:rsid w:val="00574002"/>
    <w:rsid w:val="005746EE"/>
    <w:rsid w:val="0057529E"/>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1EF"/>
    <w:rsid w:val="00585A38"/>
    <w:rsid w:val="00585DDF"/>
    <w:rsid w:val="005862F9"/>
    <w:rsid w:val="00587185"/>
    <w:rsid w:val="00590FC5"/>
    <w:rsid w:val="005911CD"/>
    <w:rsid w:val="00592A90"/>
    <w:rsid w:val="0059389D"/>
    <w:rsid w:val="005939B9"/>
    <w:rsid w:val="00593D85"/>
    <w:rsid w:val="0059433B"/>
    <w:rsid w:val="0059514F"/>
    <w:rsid w:val="00595486"/>
    <w:rsid w:val="0059666D"/>
    <w:rsid w:val="005971DE"/>
    <w:rsid w:val="00597648"/>
    <w:rsid w:val="00597734"/>
    <w:rsid w:val="00597B8D"/>
    <w:rsid w:val="005A0399"/>
    <w:rsid w:val="005A0835"/>
    <w:rsid w:val="005A1A2F"/>
    <w:rsid w:val="005A1B30"/>
    <w:rsid w:val="005A2D3D"/>
    <w:rsid w:val="005A3209"/>
    <w:rsid w:val="005A39F3"/>
    <w:rsid w:val="005A41A1"/>
    <w:rsid w:val="005A69CB"/>
    <w:rsid w:val="005A7864"/>
    <w:rsid w:val="005A7F4C"/>
    <w:rsid w:val="005A7FAB"/>
    <w:rsid w:val="005B2016"/>
    <w:rsid w:val="005B2600"/>
    <w:rsid w:val="005B2AB1"/>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321C"/>
    <w:rsid w:val="005D429B"/>
    <w:rsid w:val="005D430F"/>
    <w:rsid w:val="005D486B"/>
    <w:rsid w:val="005D495F"/>
    <w:rsid w:val="005D582C"/>
    <w:rsid w:val="005D650B"/>
    <w:rsid w:val="005D6D36"/>
    <w:rsid w:val="005D78FD"/>
    <w:rsid w:val="005E1425"/>
    <w:rsid w:val="005E1CF6"/>
    <w:rsid w:val="005E2852"/>
    <w:rsid w:val="005E2B1D"/>
    <w:rsid w:val="005E3D29"/>
    <w:rsid w:val="005E465C"/>
    <w:rsid w:val="005E4B0B"/>
    <w:rsid w:val="005E4B22"/>
    <w:rsid w:val="005E5C77"/>
    <w:rsid w:val="005E6255"/>
    <w:rsid w:val="005E73DA"/>
    <w:rsid w:val="005E764E"/>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0E7C"/>
    <w:rsid w:val="006033AC"/>
    <w:rsid w:val="006033C9"/>
    <w:rsid w:val="006042CC"/>
    <w:rsid w:val="00605079"/>
    <w:rsid w:val="006053C4"/>
    <w:rsid w:val="00605B9B"/>
    <w:rsid w:val="00605DE6"/>
    <w:rsid w:val="00606BA8"/>
    <w:rsid w:val="00607EAC"/>
    <w:rsid w:val="006101A0"/>
    <w:rsid w:val="00610B2D"/>
    <w:rsid w:val="006129CA"/>
    <w:rsid w:val="00612C4C"/>
    <w:rsid w:val="00613107"/>
    <w:rsid w:val="0061323E"/>
    <w:rsid w:val="00613388"/>
    <w:rsid w:val="00613834"/>
    <w:rsid w:val="00613CF0"/>
    <w:rsid w:val="00613F59"/>
    <w:rsid w:val="006149FE"/>
    <w:rsid w:val="00614ABD"/>
    <w:rsid w:val="00614F8D"/>
    <w:rsid w:val="006167CC"/>
    <w:rsid w:val="006173C9"/>
    <w:rsid w:val="006179B8"/>
    <w:rsid w:val="006206CD"/>
    <w:rsid w:val="00620B9E"/>
    <w:rsid w:val="00620D45"/>
    <w:rsid w:val="00621FBD"/>
    <w:rsid w:val="00622113"/>
    <w:rsid w:val="0062286A"/>
    <w:rsid w:val="00623138"/>
    <w:rsid w:val="00623819"/>
    <w:rsid w:val="00624243"/>
    <w:rsid w:val="006255E1"/>
    <w:rsid w:val="00627379"/>
    <w:rsid w:val="0062784F"/>
    <w:rsid w:val="0062790C"/>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665D"/>
    <w:rsid w:val="00636B68"/>
    <w:rsid w:val="00637171"/>
    <w:rsid w:val="0064077F"/>
    <w:rsid w:val="0064090A"/>
    <w:rsid w:val="00640F09"/>
    <w:rsid w:val="00642602"/>
    <w:rsid w:val="00642C46"/>
    <w:rsid w:val="00643BC9"/>
    <w:rsid w:val="00643D9A"/>
    <w:rsid w:val="00644C37"/>
    <w:rsid w:val="00644E10"/>
    <w:rsid w:val="0064575B"/>
    <w:rsid w:val="00646171"/>
    <w:rsid w:val="006477EB"/>
    <w:rsid w:val="00647FDE"/>
    <w:rsid w:val="00650FBE"/>
    <w:rsid w:val="00652C04"/>
    <w:rsid w:val="006534E5"/>
    <w:rsid w:val="00653C74"/>
    <w:rsid w:val="00654086"/>
    <w:rsid w:val="0065425F"/>
    <w:rsid w:val="00655AD0"/>
    <w:rsid w:val="00655DC0"/>
    <w:rsid w:val="00657B97"/>
    <w:rsid w:val="00660D7E"/>
    <w:rsid w:val="006611DF"/>
    <w:rsid w:val="00662A71"/>
    <w:rsid w:val="00662E41"/>
    <w:rsid w:val="0066349C"/>
    <w:rsid w:val="00663C03"/>
    <w:rsid w:val="00663D82"/>
    <w:rsid w:val="00665902"/>
    <w:rsid w:val="00665C8E"/>
    <w:rsid w:val="00666432"/>
    <w:rsid w:val="0066686A"/>
    <w:rsid w:val="00666D93"/>
    <w:rsid w:val="00667BF1"/>
    <w:rsid w:val="00670E1D"/>
    <w:rsid w:val="00671A76"/>
    <w:rsid w:val="00671CF5"/>
    <w:rsid w:val="00671F03"/>
    <w:rsid w:val="0067262A"/>
    <w:rsid w:val="00672A77"/>
    <w:rsid w:val="00672EFC"/>
    <w:rsid w:val="00673A9E"/>
    <w:rsid w:val="00673C3C"/>
    <w:rsid w:val="00673F3F"/>
    <w:rsid w:val="00673F64"/>
    <w:rsid w:val="00674592"/>
    <w:rsid w:val="00674663"/>
    <w:rsid w:val="00674736"/>
    <w:rsid w:val="006749CD"/>
    <w:rsid w:val="00674F7F"/>
    <w:rsid w:val="0067547B"/>
    <w:rsid w:val="0067551B"/>
    <w:rsid w:val="00675B8B"/>
    <w:rsid w:val="00677A09"/>
    <w:rsid w:val="006806A7"/>
    <w:rsid w:val="00680F4C"/>
    <w:rsid w:val="00681B9C"/>
    <w:rsid w:val="0068205A"/>
    <w:rsid w:val="0068291A"/>
    <w:rsid w:val="00684962"/>
    <w:rsid w:val="00684D52"/>
    <w:rsid w:val="00685872"/>
    <w:rsid w:val="00685CCF"/>
    <w:rsid w:val="0068615E"/>
    <w:rsid w:val="00686C28"/>
    <w:rsid w:val="00686D25"/>
    <w:rsid w:val="00687276"/>
    <w:rsid w:val="00687D39"/>
    <w:rsid w:val="0069044A"/>
    <w:rsid w:val="006922A2"/>
    <w:rsid w:val="006924B6"/>
    <w:rsid w:val="00693631"/>
    <w:rsid w:val="006938C5"/>
    <w:rsid w:val="00694184"/>
    <w:rsid w:val="006A0682"/>
    <w:rsid w:val="006A0A0D"/>
    <w:rsid w:val="006A140B"/>
    <w:rsid w:val="006A1628"/>
    <w:rsid w:val="006A31C8"/>
    <w:rsid w:val="006A32F1"/>
    <w:rsid w:val="006A334B"/>
    <w:rsid w:val="006A3E68"/>
    <w:rsid w:val="006A464E"/>
    <w:rsid w:val="006A55B7"/>
    <w:rsid w:val="006A58AF"/>
    <w:rsid w:val="006A5D1B"/>
    <w:rsid w:val="006A5E2A"/>
    <w:rsid w:val="006A5F4F"/>
    <w:rsid w:val="006A63F4"/>
    <w:rsid w:val="006A751E"/>
    <w:rsid w:val="006B05F5"/>
    <w:rsid w:val="006B0E97"/>
    <w:rsid w:val="006B17F4"/>
    <w:rsid w:val="006B1A65"/>
    <w:rsid w:val="006B25BA"/>
    <w:rsid w:val="006B3CC6"/>
    <w:rsid w:val="006B4A30"/>
    <w:rsid w:val="006B4C7F"/>
    <w:rsid w:val="006B509B"/>
    <w:rsid w:val="006B52CA"/>
    <w:rsid w:val="006B56E5"/>
    <w:rsid w:val="006B5B4E"/>
    <w:rsid w:val="006B63F4"/>
    <w:rsid w:val="006B76BD"/>
    <w:rsid w:val="006C0018"/>
    <w:rsid w:val="006C05DA"/>
    <w:rsid w:val="006C10D2"/>
    <w:rsid w:val="006C127B"/>
    <w:rsid w:val="006C1FBE"/>
    <w:rsid w:val="006C1FF4"/>
    <w:rsid w:val="006C25B0"/>
    <w:rsid w:val="006C3623"/>
    <w:rsid w:val="006C4B6D"/>
    <w:rsid w:val="006C4D47"/>
    <w:rsid w:val="006C5375"/>
    <w:rsid w:val="006C5A17"/>
    <w:rsid w:val="006C5BD0"/>
    <w:rsid w:val="006C746F"/>
    <w:rsid w:val="006D103C"/>
    <w:rsid w:val="006D121C"/>
    <w:rsid w:val="006D14CE"/>
    <w:rsid w:val="006D1A04"/>
    <w:rsid w:val="006D1DBB"/>
    <w:rsid w:val="006D47ED"/>
    <w:rsid w:val="006D4890"/>
    <w:rsid w:val="006D5125"/>
    <w:rsid w:val="006D5F2E"/>
    <w:rsid w:val="006D65B4"/>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692"/>
    <w:rsid w:val="006F5A9E"/>
    <w:rsid w:val="006F5C26"/>
    <w:rsid w:val="006F5EF0"/>
    <w:rsid w:val="006F6144"/>
    <w:rsid w:val="006F61BA"/>
    <w:rsid w:val="006F6C64"/>
    <w:rsid w:val="006F6DE8"/>
    <w:rsid w:val="00700824"/>
    <w:rsid w:val="00701057"/>
    <w:rsid w:val="00701B6D"/>
    <w:rsid w:val="00701C65"/>
    <w:rsid w:val="00701E6D"/>
    <w:rsid w:val="00703B5D"/>
    <w:rsid w:val="00704DF0"/>
    <w:rsid w:val="00706209"/>
    <w:rsid w:val="00706920"/>
    <w:rsid w:val="00706DC7"/>
    <w:rsid w:val="0070770F"/>
    <w:rsid w:val="007078BF"/>
    <w:rsid w:val="00707B2E"/>
    <w:rsid w:val="0071022A"/>
    <w:rsid w:val="00710A2E"/>
    <w:rsid w:val="00710E38"/>
    <w:rsid w:val="007119BC"/>
    <w:rsid w:val="00712739"/>
    <w:rsid w:val="00712DEC"/>
    <w:rsid w:val="00713D85"/>
    <w:rsid w:val="007145CA"/>
    <w:rsid w:val="00714A61"/>
    <w:rsid w:val="0071515C"/>
    <w:rsid w:val="00715871"/>
    <w:rsid w:val="007161E0"/>
    <w:rsid w:val="007162A4"/>
    <w:rsid w:val="00716514"/>
    <w:rsid w:val="00716560"/>
    <w:rsid w:val="007167F5"/>
    <w:rsid w:val="00716E27"/>
    <w:rsid w:val="00717A41"/>
    <w:rsid w:val="00717B28"/>
    <w:rsid w:val="007204FA"/>
    <w:rsid w:val="00720D1E"/>
    <w:rsid w:val="00721FF7"/>
    <w:rsid w:val="00722AB3"/>
    <w:rsid w:val="00722C93"/>
    <w:rsid w:val="007235F2"/>
    <w:rsid w:val="00723671"/>
    <w:rsid w:val="00723E52"/>
    <w:rsid w:val="0072459F"/>
    <w:rsid w:val="00724C94"/>
    <w:rsid w:val="007253C2"/>
    <w:rsid w:val="00725D69"/>
    <w:rsid w:val="0072606E"/>
    <w:rsid w:val="007262EA"/>
    <w:rsid w:val="00726628"/>
    <w:rsid w:val="00726A8E"/>
    <w:rsid w:val="007278B6"/>
    <w:rsid w:val="00727F8A"/>
    <w:rsid w:val="007301B1"/>
    <w:rsid w:val="0073134D"/>
    <w:rsid w:val="00731664"/>
    <w:rsid w:val="00731857"/>
    <w:rsid w:val="00731A11"/>
    <w:rsid w:val="00731A9A"/>
    <w:rsid w:val="00731C74"/>
    <w:rsid w:val="00732AFF"/>
    <w:rsid w:val="0073401C"/>
    <w:rsid w:val="00734651"/>
    <w:rsid w:val="007352E3"/>
    <w:rsid w:val="00735CA3"/>
    <w:rsid w:val="007373BF"/>
    <w:rsid w:val="007376CE"/>
    <w:rsid w:val="00737A23"/>
    <w:rsid w:val="00737D0C"/>
    <w:rsid w:val="00737D68"/>
    <w:rsid w:val="00740A8A"/>
    <w:rsid w:val="00741C8A"/>
    <w:rsid w:val="00743D31"/>
    <w:rsid w:val="00744098"/>
    <w:rsid w:val="0074480B"/>
    <w:rsid w:val="00744AA7"/>
    <w:rsid w:val="00745D90"/>
    <w:rsid w:val="00745EF3"/>
    <w:rsid w:val="007460F8"/>
    <w:rsid w:val="0074752A"/>
    <w:rsid w:val="00747A14"/>
    <w:rsid w:val="0075024C"/>
    <w:rsid w:val="0075070F"/>
    <w:rsid w:val="00750BB7"/>
    <w:rsid w:val="00750F7A"/>
    <w:rsid w:val="00751164"/>
    <w:rsid w:val="007513FC"/>
    <w:rsid w:val="007527DA"/>
    <w:rsid w:val="0075292D"/>
    <w:rsid w:val="007531DC"/>
    <w:rsid w:val="00753590"/>
    <w:rsid w:val="00753F87"/>
    <w:rsid w:val="00754D43"/>
    <w:rsid w:val="00754FB0"/>
    <w:rsid w:val="00756493"/>
    <w:rsid w:val="007570B6"/>
    <w:rsid w:val="00757280"/>
    <w:rsid w:val="00757884"/>
    <w:rsid w:val="00757C14"/>
    <w:rsid w:val="00760A52"/>
    <w:rsid w:val="00760D26"/>
    <w:rsid w:val="00762CAE"/>
    <w:rsid w:val="0076375F"/>
    <w:rsid w:val="00763FFF"/>
    <w:rsid w:val="00764FCE"/>
    <w:rsid w:val="00765596"/>
    <w:rsid w:val="007660D0"/>
    <w:rsid w:val="00766279"/>
    <w:rsid w:val="00766502"/>
    <w:rsid w:val="00766C49"/>
    <w:rsid w:val="00766F22"/>
    <w:rsid w:val="00767357"/>
    <w:rsid w:val="007677F9"/>
    <w:rsid w:val="00771453"/>
    <w:rsid w:val="00772C89"/>
    <w:rsid w:val="00772F84"/>
    <w:rsid w:val="0077319B"/>
    <w:rsid w:val="00773843"/>
    <w:rsid w:val="00773EF9"/>
    <w:rsid w:val="007745EB"/>
    <w:rsid w:val="007745F5"/>
    <w:rsid w:val="007746D7"/>
    <w:rsid w:val="00774973"/>
    <w:rsid w:val="007752A4"/>
    <w:rsid w:val="00776085"/>
    <w:rsid w:val="00776C0B"/>
    <w:rsid w:val="00776E10"/>
    <w:rsid w:val="00777144"/>
    <w:rsid w:val="0077741B"/>
    <w:rsid w:val="00780E7D"/>
    <w:rsid w:val="0078205F"/>
    <w:rsid w:val="00782236"/>
    <w:rsid w:val="00782E5D"/>
    <w:rsid w:val="00783B77"/>
    <w:rsid w:val="007848EF"/>
    <w:rsid w:val="00784E4E"/>
    <w:rsid w:val="00785725"/>
    <w:rsid w:val="0078580F"/>
    <w:rsid w:val="0078613B"/>
    <w:rsid w:val="00786339"/>
    <w:rsid w:val="007868EE"/>
    <w:rsid w:val="00790DBD"/>
    <w:rsid w:val="007911A9"/>
    <w:rsid w:val="00791514"/>
    <w:rsid w:val="0079188D"/>
    <w:rsid w:val="00791D04"/>
    <w:rsid w:val="00792ED3"/>
    <w:rsid w:val="0079324C"/>
    <w:rsid w:val="0079472A"/>
    <w:rsid w:val="007949E8"/>
    <w:rsid w:val="00794A79"/>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4D0"/>
    <w:rsid w:val="007A65C0"/>
    <w:rsid w:val="007A69E5"/>
    <w:rsid w:val="007A77DB"/>
    <w:rsid w:val="007A7C00"/>
    <w:rsid w:val="007B0268"/>
    <w:rsid w:val="007B06C4"/>
    <w:rsid w:val="007B1598"/>
    <w:rsid w:val="007B19AD"/>
    <w:rsid w:val="007B2023"/>
    <w:rsid w:val="007B2818"/>
    <w:rsid w:val="007B3F8E"/>
    <w:rsid w:val="007B501C"/>
    <w:rsid w:val="007B65DD"/>
    <w:rsid w:val="007B661D"/>
    <w:rsid w:val="007B6657"/>
    <w:rsid w:val="007B75C3"/>
    <w:rsid w:val="007B76D5"/>
    <w:rsid w:val="007B7CCB"/>
    <w:rsid w:val="007C0072"/>
    <w:rsid w:val="007C0130"/>
    <w:rsid w:val="007C16C3"/>
    <w:rsid w:val="007C2B11"/>
    <w:rsid w:val="007C3605"/>
    <w:rsid w:val="007C4AE5"/>
    <w:rsid w:val="007C5005"/>
    <w:rsid w:val="007C515F"/>
    <w:rsid w:val="007C5CDB"/>
    <w:rsid w:val="007C7824"/>
    <w:rsid w:val="007C7C94"/>
    <w:rsid w:val="007D0284"/>
    <w:rsid w:val="007D0677"/>
    <w:rsid w:val="007D0EEB"/>
    <w:rsid w:val="007D1693"/>
    <w:rsid w:val="007D202B"/>
    <w:rsid w:val="007D22EF"/>
    <w:rsid w:val="007D31DD"/>
    <w:rsid w:val="007D349F"/>
    <w:rsid w:val="007D3A8D"/>
    <w:rsid w:val="007D3C73"/>
    <w:rsid w:val="007D44F8"/>
    <w:rsid w:val="007D4719"/>
    <w:rsid w:val="007D4806"/>
    <w:rsid w:val="007D4A3F"/>
    <w:rsid w:val="007D53B9"/>
    <w:rsid w:val="007D56DB"/>
    <w:rsid w:val="007D669D"/>
    <w:rsid w:val="007D6BE0"/>
    <w:rsid w:val="007D711E"/>
    <w:rsid w:val="007D7340"/>
    <w:rsid w:val="007D7630"/>
    <w:rsid w:val="007E04A5"/>
    <w:rsid w:val="007E0BF8"/>
    <w:rsid w:val="007E13C6"/>
    <w:rsid w:val="007E165D"/>
    <w:rsid w:val="007E25E4"/>
    <w:rsid w:val="007E37A6"/>
    <w:rsid w:val="007E4708"/>
    <w:rsid w:val="007E4D64"/>
    <w:rsid w:val="007E50FA"/>
    <w:rsid w:val="007E52AF"/>
    <w:rsid w:val="007E5B4B"/>
    <w:rsid w:val="007E615D"/>
    <w:rsid w:val="007E6A97"/>
    <w:rsid w:val="007E6AEB"/>
    <w:rsid w:val="007E6EDE"/>
    <w:rsid w:val="007E76E0"/>
    <w:rsid w:val="007F1B48"/>
    <w:rsid w:val="007F305E"/>
    <w:rsid w:val="007F3771"/>
    <w:rsid w:val="007F3FAD"/>
    <w:rsid w:val="007F449E"/>
    <w:rsid w:val="007F4F92"/>
    <w:rsid w:val="007F5012"/>
    <w:rsid w:val="007F5630"/>
    <w:rsid w:val="007F5930"/>
    <w:rsid w:val="007F5A12"/>
    <w:rsid w:val="007F5A69"/>
    <w:rsid w:val="007F69E7"/>
    <w:rsid w:val="007F6F4A"/>
    <w:rsid w:val="007F72BE"/>
    <w:rsid w:val="007F77B2"/>
    <w:rsid w:val="007F7CD9"/>
    <w:rsid w:val="00800891"/>
    <w:rsid w:val="00800FE0"/>
    <w:rsid w:val="008010E7"/>
    <w:rsid w:val="0080142E"/>
    <w:rsid w:val="00802091"/>
    <w:rsid w:val="0080258B"/>
    <w:rsid w:val="008032A3"/>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87"/>
    <w:rsid w:val="00814AFA"/>
    <w:rsid w:val="00814BC3"/>
    <w:rsid w:val="008161E4"/>
    <w:rsid w:val="0081793E"/>
    <w:rsid w:val="00820990"/>
    <w:rsid w:val="00820AB5"/>
    <w:rsid w:val="0082171F"/>
    <w:rsid w:val="00821D91"/>
    <w:rsid w:val="0082298A"/>
    <w:rsid w:val="00822F53"/>
    <w:rsid w:val="00823DD7"/>
    <w:rsid w:val="00824FFD"/>
    <w:rsid w:val="00825B60"/>
    <w:rsid w:val="0082679D"/>
    <w:rsid w:val="00827446"/>
    <w:rsid w:val="00827711"/>
    <w:rsid w:val="00827E45"/>
    <w:rsid w:val="00827FDC"/>
    <w:rsid w:val="00827FEF"/>
    <w:rsid w:val="008307F2"/>
    <w:rsid w:val="0083139F"/>
    <w:rsid w:val="008315A1"/>
    <w:rsid w:val="00831DE1"/>
    <w:rsid w:val="0083223B"/>
    <w:rsid w:val="00833386"/>
    <w:rsid w:val="00833A41"/>
    <w:rsid w:val="00833E11"/>
    <w:rsid w:val="00834335"/>
    <w:rsid w:val="008346AC"/>
    <w:rsid w:val="00835621"/>
    <w:rsid w:val="00835A4C"/>
    <w:rsid w:val="008401D8"/>
    <w:rsid w:val="00841A5D"/>
    <w:rsid w:val="00841F16"/>
    <w:rsid w:val="00843479"/>
    <w:rsid w:val="00845303"/>
    <w:rsid w:val="008471A8"/>
    <w:rsid w:val="0084724C"/>
    <w:rsid w:val="00847617"/>
    <w:rsid w:val="00851B29"/>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47E1"/>
    <w:rsid w:val="00866B74"/>
    <w:rsid w:val="00866D68"/>
    <w:rsid w:val="00867197"/>
    <w:rsid w:val="00870115"/>
    <w:rsid w:val="0087038C"/>
    <w:rsid w:val="00870A22"/>
    <w:rsid w:val="00870A5F"/>
    <w:rsid w:val="00870E2F"/>
    <w:rsid w:val="00870FEE"/>
    <w:rsid w:val="0087132C"/>
    <w:rsid w:val="00871773"/>
    <w:rsid w:val="0087265C"/>
    <w:rsid w:val="00873B8F"/>
    <w:rsid w:val="00873D2A"/>
    <w:rsid w:val="00873F1A"/>
    <w:rsid w:val="00874B12"/>
    <w:rsid w:val="00876073"/>
    <w:rsid w:val="0087625D"/>
    <w:rsid w:val="00877494"/>
    <w:rsid w:val="008775A4"/>
    <w:rsid w:val="00877A65"/>
    <w:rsid w:val="0088021A"/>
    <w:rsid w:val="00881D4D"/>
    <w:rsid w:val="00881E32"/>
    <w:rsid w:val="00882E3E"/>
    <w:rsid w:val="008833AF"/>
    <w:rsid w:val="00883C38"/>
    <w:rsid w:val="00884228"/>
    <w:rsid w:val="008842A9"/>
    <w:rsid w:val="0088430D"/>
    <w:rsid w:val="00884686"/>
    <w:rsid w:val="00884B23"/>
    <w:rsid w:val="00884BC8"/>
    <w:rsid w:val="00884BE4"/>
    <w:rsid w:val="008857DB"/>
    <w:rsid w:val="0088587F"/>
    <w:rsid w:val="00886137"/>
    <w:rsid w:val="008868A1"/>
    <w:rsid w:val="008913F2"/>
    <w:rsid w:val="008919F7"/>
    <w:rsid w:val="008927F9"/>
    <w:rsid w:val="008931D1"/>
    <w:rsid w:val="00894BDD"/>
    <w:rsid w:val="00895C6D"/>
    <w:rsid w:val="00896457"/>
    <w:rsid w:val="00896515"/>
    <w:rsid w:val="0089674B"/>
    <w:rsid w:val="00897C1D"/>
    <w:rsid w:val="00897C5B"/>
    <w:rsid w:val="008A128B"/>
    <w:rsid w:val="008A172F"/>
    <w:rsid w:val="008A26D4"/>
    <w:rsid w:val="008A3ED6"/>
    <w:rsid w:val="008A3EE6"/>
    <w:rsid w:val="008A42E0"/>
    <w:rsid w:val="008A53B3"/>
    <w:rsid w:val="008A5A5B"/>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5D29"/>
    <w:rsid w:val="008B72EA"/>
    <w:rsid w:val="008C0723"/>
    <w:rsid w:val="008C0885"/>
    <w:rsid w:val="008C2605"/>
    <w:rsid w:val="008C3F15"/>
    <w:rsid w:val="008C4475"/>
    <w:rsid w:val="008C49E9"/>
    <w:rsid w:val="008C5330"/>
    <w:rsid w:val="008C5F57"/>
    <w:rsid w:val="008C6DBE"/>
    <w:rsid w:val="008C700B"/>
    <w:rsid w:val="008D08B0"/>
    <w:rsid w:val="008D08DB"/>
    <w:rsid w:val="008D0A8C"/>
    <w:rsid w:val="008D1CDA"/>
    <w:rsid w:val="008D2023"/>
    <w:rsid w:val="008D29F3"/>
    <w:rsid w:val="008D3057"/>
    <w:rsid w:val="008D3754"/>
    <w:rsid w:val="008D3C74"/>
    <w:rsid w:val="008D3FFE"/>
    <w:rsid w:val="008D4262"/>
    <w:rsid w:val="008D47CC"/>
    <w:rsid w:val="008D4A93"/>
    <w:rsid w:val="008D4FCC"/>
    <w:rsid w:val="008D5676"/>
    <w:rsid w:val="008D56DF"/>
    <w:rsid w:val="008D5A3C"/>
    <w:rsid w:val="008D6987"/>
    <w:rsid w:val="008D768A"/>
    <w:rsid w:val="008D772F"/>
    <w:rsid w:val="008D7B44"/>
    <w:rsid w:val="008D7C06"/>
    <w:rsid w:val="008E0FE3"/>
    <w:rsid w:val="008E1021"/>
    <w:rsid w:val="008E1A5E"/>
    <w:rsid w:val="008E1BAC"/>
    <w:rsid w:val="008E2B46"/>
    <w:rsid w:val="008E2EBA"/>
    <w:rsid w:val="008E5AEA"/>
    <w:rsid w:val="008E6138"/>
    <w:rsid w:val="008E6A5F"/>
    <w:rsid w:val="008E6EFB"/>
    <w:rsid w:val="008E7485"/>
    <w:rsid w:val="008E768F"/>
    <w:rsid w:val="008F00E7"/>
    <w:rsid w:val="008F02C8"/>
    <w:rsid w:val="008F2347"/>
    <w:rsid w:val="008F2D12"/>
    <w:rsid w:val="008F2EDC"/>
    <w:rsid w:val="008F32D0"/>
    <w:rsid w:val="008F342C"/>
    <w:rsid w:val="008F3F23"/>
    <w:rsid w:val="008F5557"/>
    <w:rsid w:val="008F5635"/>
    <w:rsid w:val="008F6537"/>
    <w:rsid w:val="008F777E"/>
    <w:rsid w:val="009016FE"/>
    <w:rsid w:val="00901FCC"/>
    <w:rsid w:val="009025B3"/>
    <w:rsid w:val="00902A5A"/>
    <w:rsid w:val="00902AD9"/>
    <w:rsid w:val="00902D41"/>
    <w:rsid w:val="009031E0"/>
    <w:rsid w:val="00903F99"/>
    <w:rsid w:val="009061E6"/>
    <w:rsid w:val="009076DF"/>
    <w:rsid w:val="00907B12"/>
    <w:rsid w:val="00907DA7"/>
    <w:rsid w:val="00907F64"/>
    <w:rsid w:val="009106D3"/>
    <w:rsid w:val="009108CF"/>
    <w:rsid w:val="00911B06"/>
    <w:rsid w:val="009158A2"/>
    <w:rsid w:val="00917D56"/>
    <w:rsid w:val="00917F7C"/>
    <w:rsid w:val="00920FBE"/>
    <w:rsid w:val="00922D2D"/>
    <w:rsid w:val="00922D64"/>
    <w:rsid w:val="009231B3"/>
    <w:rsid w:val="009232A8"/>
    <w:rsid w:val="0092335E"/>
    <w:rsid w:val="00923834"/>
    <w:rsid w:val="00924AF3"/>
    <w:rsid w:val="00924B11"/>
    <w:rsid w:val="009257C4"/>
    <w:rsid w:val="00925C33"/>
    <w:rsid w:val="009260C9"/>
    <w:rsid w:val="00926204"/>
    <w:rsid w:val="00927304"/>
    <w:rsid w:val="009277AD"/>
    <w:rsid w:val="00927992"/>
    <w:rsid w:val="00930067"/>
    <w:rsid w:val="00930798"/>
    <w:rsid w:val="00933F31"/>
    <w:rsid w:val="00934510"/>
    <w:rsid w:val="00934630"/>
    <w:rsid w:val="009350C7"/>
    <w:rsid w:val="00935577"/>
    <w:rsid w:val="00936416"/>
    <w:rsid w:val="00937907"/>
    <w:rsid w:val="00940BCE"/>
    <w:rsid w:val="0094171D"/>
    <w:rsid w:val="00942559"/>
    <w:rsid w:val="0094294C"/>
    <w:rsid w:val="00942FD7"/>
    <w:rsid w:val="00943245"/>
    <w:rsid w:val="009438AD"/>
    <w:rsid w:val="00943C37"/>
    <w:rsid w:val="00943C95"/>
    <w:rsid w:val="00944311"/>
    <w:rsid w:val="009444BB"/>
    <w:rsid w:val="00944A0F"/>
    <w:rsid w:val="009450F4"/>
    <w:rsid w:val="0094521A"/>
    <w:rsid w:val="0094547B"/>
    <w:rsid w:val="0094593C"/>
    <w:rsid w:val="00945A08"/>
    <w:rsid w:val="00945E84"/>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D06"/>
    <w:rsid w:val="00956F7F"/>
    <w:rsid w:val="00957365"/>
    <w:rsid w:val="0095760C"/>
    <w:rsid w:val="0096030E"/>
    <w:rsid w:val="009610F9"/>
    <w:rsid w:val="009636BD"/>
    <w:rsid w:val="0096404F"/>
    <w:rsid w:val="00964995"/>
    <w:rsid w:val="00964BEE"/>
    <w:rsid w:val="00965674"/>
    <w:rsid w:val="009662DA"/>
    <w:rsid w:val="00966940"/>
    <w:rsid w:val="00966AEF"/>
    <w:rsid w:val="009672CA"/>
    <w:rsid w:val="00970375"/>
    <w:rsid w:val="00970B66"/>
    <w:rsid w:val="009714A1"/>
    <w:rsid w:val="00971C51"/>
    <w:rsid w:val="00972390"/>
    <w:rsid w:val="009735C1"/>
    <w:rsid w:val="009739AD"/>
    <w:rsid w:val="009757A9"/>
    <w:rsid w:val="0097594B"/>
    <w:rsid w:val="009777F6"/>
    <w:rsid w:val="0097790F"/>
    <w:rsid w:val="00981DA3"/>
    <w:rsid w:val="00982076"/>
    <w:rsid w:val="00983DAB"/>
    <w:rsid w:val="00983FD7"/>
    <w:rsid w:val="00984080"/>
    <w:rsid w:val="009840FA"/>
    <w:rsid w:val="00984970"/>
    <w:rsid w:val="0098555A"/>
    <w:rsid w:val="00985CCC"/>
    <w:rsid w:val="00985E71"/>
    <w:rsid w:val="00986616"/>
    <w:rsid w:val="009869C1"/>
    <w:rsid w:val="00986A1E"/>
    <w:rsid w:val="00987368"/>
    <w:rsid w:val="009877C0"/>
    <w:rsid w:val="00990383"/>
    <w:rsid w:val="00990A05"/>
    <w:rsid w:val="009910D5"/>
    <w:rsid w:val="009912AF"/>
    <w:rsid w:val="009913F1"/>
    <w:rsid w:val="009919D7"/>
    <w:rsid w:val="00991B32"/>
    <w:rsid w:val="00992213"/>
    <w:rsid w:val="0099221A"/>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D66"/>
    <w:rsid w:val="009B3DB9"/>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575"/>
    <w:rsid w:val="009D27AD"/>
    <w:rsid w:val="009D328C"/>
    <w:rsid w:val="009D4C05"/>
    <w:rsid w:val="009D56F5"/>
    <w:rsid w:val="009D6E26"/>
    <w:rsid w:val="009D71B6"/>
    <w:rsid w:val="009D7573"/>
    <w:rsid w:val="009D7C41"/>
    <w:rsid w:val="009D7D10"/>
    <w:rsid w:val="009E05B8"/>
    <w:rsid w:val="009E3A54"/>
    <w:rsid w:val="009E3C63"/>
    <w:rsid w:val="009E3CA5"/>
    <w:rsid w:val="009E4D50"/>
    <w:rsid w:val="009E54BD"/>
    <w:rsid w:val="009E5606"/>
    <w:rsid w:val="009E59BB"/>
    <w:rsid w:val="009E62C3"/>
    <w:rsid w:val="009E64DF"/>
    <w:rsid w:val="009E651D"/>
    <w:rsid w:val="009E7503"/>
    <w:rsid w:val="009E7F13"/>
    <w:rsid w:val="009F0546"/>
    <w:rsid w:val="009F0E33"/>
    <w:rsid w:val="009F13C5"/>
    <w:rsid w:val="009F1705"/>
    <w:rsid w:val="009F22B7"/>
    <w:rsid w:val="009F256A"/>
    <w:rsid w:val="009F2B14"/>
    <w:rsid w:val="009F2B62"/>
    <w:rsid w:val="009F361A"/>
    <w:rsid w:val="009F4973"/>
    <w:rsid w:val="009F5C7E"/>
    <w:rsid w:val="009F65D1"/>
    <w:rsid w:val="009F71A6"/>
    <w:rsid w:val="009F792F"/>
    <w:rsid w:val="009F7C74"/>
    <w:rsid w:val="00A00195"/>
    <w:rsid w:val="00A00199"/>
    <w:rsid w:val="00A00829"/>
    <w:rsid w:val="00A01538"/>
    <w:rsid w:val="00A0597A"/>
    <w:rsid w:val="00A06211"/>
    <w:rsid w:val="00A067A9"/>
    <w:rsid w:val="00A06802"/>
    <w:rsid w:val="00A07268"/>
    <w:rsid w:val="00A07295"/>
    <w:rsid w:val="00A07434"/>
    <w:rsid w:val="00A10143"/>
    <w:rsid w:val="00A1022C"/>
    <w:rsid w:val="00A12332"/>
    <w:rsid w:val="00A12E3A"/>
    <w:rsid w:val="00A1324D"/>
    <w:rsid w:val="00A1386D"/>
    <w:rsid w:val="00A13F4F"/>
    <w:rsid w:val="00A14581"/>
    <w:rsid w:val="00A1545E"/>
    <w:rsid w:val="00A15906"/>
    <w:rsid w:val="00A15E56"/>
    <w:rsid w:val="00A16FE4"/>
    <w:rsid w:val="00A213CA"/>
    <w:rsid w:val="00A21AF0"/>
    <w:rsid w:val="00A23626"/>
    <w:rsid w:val="00A2656A"/>
    <w:rsid w:val="00A27733"/>
    <w:rsid w:val="00A305A7"/>
    <w:rsid w:val="00A30AEF"/>
    <w:rsid w:val="00A31217"/>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1664"/>
    <w:rsid w:val="00A421CE"/>
    <w:rsid w:val="00A422FF"/>
    <w:rsid w:val="00A42325"/>
    <w:rsid w:val="00A42893"/>
    <w:rsid w:val="00A4295A"/>
    <w:rsid w:val="00A440B8"/>
    <w:rsid w:val="00A44296"/>
    <w:rsid w:val="00A4464C"/>
    <w:rsid w:val="00A44B06"/>
    <w:rsid w:val="00A4534E"/>
    <w:rsid w:val="00A459E2"/>
    <w:rsid w:val="00A45B47"/>
    <w:rsid w:val="00A45DA4"/>
    <w:rsid w:val="00A46600"/>
    <w:rsid w:val="00A4732E"/>
    <w:rsid w:val="00A4795F"/>
    <w:rsid w:val="00A47D0B"/>
    <w:rsid w:val="00A50C81"/>
    <w:rsid w:val="00A510D3"/>
    <w:rsid w:val="00A52A31"/>
    <w:rsid w:val="00A54D5F"/>
    <w:rsid w:val="00A55304"/>
    <w:rsid w:val="00A55B38"/>
    <w:rsid w:val="00A55D1F"/>
    <w:rsid w:val="00A55D23"/>
    <w:rsid w:val="00A56501"/>
    <w:rsid w:val="00A57B9A"/>
    <w:rsid w:val="00A60B91"/>
    <w:rsid w:val="00A61AE1"/>
    <w:rsid w:val="00A632ED"/>
    <w:rsid w:val="00A6362D"/>
    <w:rsid w:val="00A63719"/>
    <w:rsid w:val="00A63D09"/>
    <w:rsid w:val="00A63EF4"/>
    <w:rsid w:val="00A6451E"/>
    <w:rsid w:val="00A669BF"/>
    <w:rsid w:val="00A679AD"/>
    <w:rsid w:val="00A67D38"/>
    <w:rsid w:val="00A7260C"/>
    <w:rsid w:val="00A72953"/>
    <w:rsid w:val="00A72BEB"/>
    <w:rsid w:val="00A730C1"/>
    <w:rsid w:val="00A74430"/>
    <w:rsid w:val="00A7470F"/>
    <w:rsid w:val="00A74D97"/>
    <w:rsid w:val="00A74FF7"/>
    <w:rsid w:val="00A75001"/>
    <w:rsid w:val="00A75096"/>
    <w:rsid w:val="00A7567C"/>
    <w:rsid w:val="00A75A9F"/>
    <w:rsid w:val="00A75C39"/>
    <w:rsid w:val="00A770A1"/>
    <w:rsid w:val="00A777D3"/>
    <w:rsid w:val="00A8049F"/>
    <w:rsid w:val="00A8070A"/>
    <w:rsid w:val="00A81ED3"/>
    <w:rsid w:val="00A827F2"/>
    <w:rsid w:val="00A82FDA"/>
    <w:rsid w:val="00A832D2"/>
    <w:rsid w:val="00A83449"/>
    <w:rsid w:val="00A83A7C"/>
    <w:rsid w:val="00A846CD"/>
    <w:rsid w:val="00A84868"/>
    <w:rsid w:val="00A84A53"/>
    <w:rsid w:val="00A85190"/>
    <w:rsid w:val="00A870CA"/>
    <w:rsid w:val="00A871B6"/>
    <w:rsid w:val="00A87F91"/>
    <w:rsid w:val="00A90696"/>
    <w:rsid w:val="00A92389"/>
    <w:rsid w:val="00A93381"/>
    <w:rsid w:val="00A9542F"/>
    <w:rsid w:val="00A95578"/>
    <w:rsid w:val="00A9697B"/>
    <w:rsid w:val="00A9717C"/>
    <w:rsid w:val="00A97412"/>
    <w:rsid w:val="00AA0B83"/>
    <w:rsid w:val="00AA126E"/>
    <w:rsid w:val="00AA1A72"/>
    <w:rsid w:val="00AA26A7"/>
    <w:rsid w:val="00AA36D1"/>
    <w:rsid w:val="00AA37E7"/>
    <w:rsid w:val="00AA3A92"/>
    <w:rsid w:val="00AA4219"/>
    <w:rsid w:val="00AA4260"/>
    <w:rsid w:val="00AA43C1"/>
    <w:rsid w:val="00AA5421"/>
    <w:rsid w:val="00AA5981"/>
    <w:rsid w:val="00AA5AC5"/>
    <w:rsid w:val="00AA641C"/>
    <w:rsid w:val="00AA6C80"/>
    <w:rsid w:val="00AA774B"/>
    <w:rsid w:val="00AA7F6C"/>
    <w:rsid w:val="00AB1C02"/>
    <w:rsid w:val="00AB1D76"/>
    <w:rsid w:val="00AB250B"/>
    <w:rsid w:val="00AB3701"/>
    <w:rsid w:val="00AB389E"/>
    <w:rsid w:val="00AB49DB"/>
    <w:rsid w:val="00AB4BC6"/>
    <w:rsid w:val="00AB4E97"/>
    <w:rsid w:val="00AB554B"/>
    <w:rsid w:val="00AB589D"/>
    <w:rsid w:val="00AB59B2"/>
    <w:rsid w:val="00AB70D8"/>
    <w:rsid w:val="00AB7E84"/>
    <w:rsid w:val="00AC0527"/>
    <w:rsid w:val="00AC0FF3"/>
    <w:rsid w:val="00AC127A"/>
    <w:rsid w:val="00AC1A4E"/>
    <w:rsid w:val="00AC1AF0"/>
    <w:rsid w:val="00AC20A7"/>
    <w:rsid w:val="00AC20FF"/>
    <w:rsid w:val="00AC21C4"/>
    <w:rsid w:val="00AC2E73"/>
    <w:rsid w:val="00AC2FCD"/>
    <w:rsid w:val="00AC45C0"/>
    <w:rsid w:val="00AC5068"/>
    <w:rsid w:val="00AC555B"/>
    <w:rsid w:val="00AC566D"/>
    <w:rsid w:val="00AC5843"/>
    <w:rsid w:val="00AC69F4"/>
    <w:rsid w:val="00AC6A2D"/>
    <w:rsid w:val="00AC78BF"/>
    <w:rsid w:val="00AD0F17"/>
    <w:rsid w:val="00AD1FF6"/>
    <w:rsid w:val="00AD29BF"/>
    <w:rsid w:val="00AD2C0D"/>
    <w:rsid w:val="00AD4393"/>
    <w:rsid w:val="00AD4803"/>
    <w:rsid w:val="00AD4A4D"/>
    <w:rsid w:val="00AD53A1"/>
    <w:rsid w:val="00AD5ED2"/>
    <w:rsid w:val="00AD69F5"/>
    <w:rsid w:val="00AD70FD"/>
    <w:rsid w:val="00AD768B"/>
    <w:rsid w:val="00AD7776"/>
    <w:rsid w:val="00AD7888"/>
    <w:rsid w:val="00AD7947"/>
    <w:rsid w:val="00AD7DC3"/>
    <w:rsid w:val="00AE084A"/>
    <w:rsid w:val="00AE10D2"/>
    <w:rsid w:val="00AE1143"/>
    <w:rsid w:val="00AE13C9"/>
    <w:rsid w:val="00AE26E9"/>
    <w:rsid w:val="00AE27E2"/>
    <w:rsid w:val="00AE39DE"/>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5B94"/>
    <w:rsid w:val="00AF64F6"/>
    <w:rsid w:val="00AF78ED"/>
    <w:rsid w:val="00B01113"/>
    <w:rsid w:val="00B01690"/>
    <w:rsid w:val="00B032DA"/>
    <w:rsid w:val="00B0423F"/>
    <w:rsid w:val="00B0522E"/>
    <w:rsid w:val="00B05536"/>
    <w:rsid w:val="00B056E7"/>
    <w:rsid w:val="00B05D98"/>
    <w:rsid w:val="00B0719E"/>
    <w:rsid w:val="00B076F9"/>
    <w:rsid w:val="00B07A30"/>
    <w:rsid w:val="00B105F3"/>
    <w:rsid w:val="00B10AB5"/>
    <w:rsid w:val="00B10DAA"/>
    <w:rsid w:val="00B114E8"/>
    <w:rsid w:val="00B116CC"/>
    <w:rsid w:val="00B11C5F"/>
    <w:rsid w:val="00B12F21"/>
    <w:rsid w:val="00B138EC"/>
    <w:rsid w:val="00B13F34"/>
    <w:rsid w:val="00B13F67"/>
    <w:rsid w:val="00B13F7D"/>
    <w:rsid w:val="00B1447F"/>
    <w:rsid w:val="00B14BAE"/>
    <w:rsid w:val="00B14CD7"/>
    <w:rsid w:val="00B151E6"/>
    <w:rsid w:val="00B1548F"/>
    <w:rsid w:val="00B1598C"/>
    <w:rsid w:val="00B15D5B"/>
    <w:rsid w:val="00B166F0"/>
    <w:rsid w:val="00B16943"/>
    <w:rsid w:val="00B16D64"/>
    <w:rsid w:val="00B17569"/>
    <w:rsid w:val="00B17782"/>
    <w:rsid w:val="00B17C92"/>
    <w:rsid w:val="00B17DA3"/>
    <w:rsid w:val="00B206B1"/>
    <w:rsid w:val="00B219BA"/>
    <w:rsid w:val="00B21A05"/>
    <w:rsid w:val="00B221C5"/>
    <w:rsid w:val="00B22E32"/>
    <w:rsid w:val="00B23CFC"/>
    <w:rsid w:val="00B24017"/>
    <w:rsid w:val="00B24D86"/>
    <w:rsid w:val="00B25102"/>
    <w:rsid w:val="00B257A3"/>
    <w:rsid w:val="00B262EE"/>
    <w:rsid w:val="00B26881"/>
    <w:rsid w:val="00B2693F"/>
    <w:rsid w:val="00B277CD"/>
    <w:rsid w:val="00B30BE2"/>
    <w:rsid w:val="00B30F20"/>
    <w:rsid w:val="00B30F5B"/>
    <w:rsid w:val="00B31BAB"/>
    <w:rsid w:val="00B31FAC"/>
    <w:rsid w:val="00B32905"/>
    <w:rsid w:val="00B32FC0"/>
    <w:rsid w:val="00B3325A"/>
    <w:rsid w:val="00B334EE"/>
    <w:rsid w:val="00B33814"/>
    <w:rsid w:val="00B33AA1"/>
    <w:rsid w:val="00B33DB2"/>
    <w:rsid w:val="00B345AE"/>
    <w:rsid w:val="00B34741"/>
    <w:rsid w:val="00B3483A"/>
    <w:rsid w:val="00B34E42"/>
    <w:rsid w:val="00B34FFF"/>
    <w:rsid w:val="00B35767"/>
    <w:rsid w:val="00B36B46"/>
    <w:rsid w:val="00B37290"/>
    <w:rsid w:val="00B37503"/>
    <w:rsid w:val="00B37A30"/>
    <w:rsid w:val="00B37CF0"/>
    <w:rsid w:val="00B40479"/>
    <w:rsid w:val="00B40668"/>
    <w:rsid w:val="00B4142D"/>
    <w:rsid w:val="00B4364F"/>
    <w:rsid w:val="00B43CD7"/>
    <w:rsid w:val="00B44EDE"/>
    <w:rsid w:val="00B44F79"/>
    <w:rsid w:val="00B45208"/>
    <w:rsid w:val="00B45943"/>
    <w:rsid w:val="00B4619B"/>
    <w:rsid w:val="00B465D4"/>
    <w:rsid w:val="00B46623"/>
    <w:rsid w:val="00B474F7"/>
    <w:rsid w:val="00B47BAF"/>
    <w:rsid w:val="00B47CF1"/>
    <w:rsid w:val="00B47D6E"/>
    <w:rsid w:val="00B51F73"/>
    <w:rsid w:val="00B52315"/>
    <w:rsid w:val="00B52532"/>
    <w:rsid w:val="00B56170"/>
    <w:rsid w:val="00B56EC3"/>
    <w:rsid w:val="00B576F4"/>
    <w:rsid w:val="00B60290"/>
    <w:rsid w:val="00B60D87"/>
    <w:rsid w:val="00B60DF5"/>
    <w:rsid w:val="00B60E86"/>
    <w:rsid w:val="00B6108E"/>
    <w:rsid w:val="00B61337"/>
    <w:rsid w:val="00B617D9"/>
    <w:rsid w:val="00B61918"/>
    <w:rsid w:val="00B61BA3"/>
    <w:rsid w:val="00B620B9"/>
    <w:rsid w:val="00B62509"/>
    <w:rsid w:val="00B6436C"/>
    <w:rsid w:val="00B6442D"/>
    <w:rsid w:val="00B6462E"/>
    <w:rsid w:val="00B64900"/>
    <w:rsid w:val="00B664FF"/>
    <w:rsid w:val="00B66BF8"/>
    <w:rsid w:val="00B66EB5"/>
    <w:rsid w:val="00B67A69"/>
    <w:rsid w:val="00B7021F"/>
    <w:rsid w:val="00B70372"/>
    <w:rsid w:val="00B707B2"/>
    <w:rsid w:val="00B70C26"/>
    <w:rsid w:val="00B71559"/>
    <w:rsid w:val="00B717C7"/>
    <w:rsid w:val="00B726D4"/>
    <w:rsid w:val="00B72A87"/>
    <w:rsid w:val="00B72BDD"/>
    <w:rsid w:val="00B72CB7"/>
    <w:rsid w:val="00B743F4"/>
    <w:rsid w:val="00B7450A"/>
    <w:rsid w:val="00B745CE"/>
    <w:rsid w:val="00B75411"/>
    <w:rsid w:val="00B75B1C"/>
    <w:rsid w:val="00B76289"/>
    <w:rsid w:val="00B763F8"/>
    <w:rsid w:val="00B770AA"/>
    <w:rsid w:val="00B7737C"/>
    <w:rsid w:val="00B77781"/>
    <w:rsid w:val="00B7792E"/>
    <w:rsid w:val="00B7794D"/>
    <w:rsid w:val="00B81A95"/>
    <w:rsid w:val="00B81C32"/>
    <w:rsid w:val="00B821E6"/>
    <w:rsid w:val="00B82D07"/>
    <w:rsid w:val="00B834BE"/>
    <w:rsid w:val="00B83F69"/>
    <w:rsid w:val="00B84145"/>
    <w:rsid w:val="00B84D25"/>
    <w:rsid w:val="00B85960"/>
    <w:rsid w:val="00B85CDC"/>
    <w:rsid w:val="00B86695"/>
    <w:rsid w:val="00B86984"/>
    <w:rsid w:val="00B86C48"/>
    <w:rsid w:val="00B86CDC"/>
    <w:rsid w:val="00B86FD0"/>
    <w:rsid w:val="00B90233"/>
    <w:rsid w:val="00B91163"/>
    <w:rsid w:val="00B926D3"/>
    <w:rsid w:val="00B92AB6"/>
    <w:rsid w:val="00B92F41"/>
    <w:rsid w:val="00B93722"/>
    <w:rsid w:val="00B93C34"/>
    <w:rsid w:val="00B942C1"/>
    <w:rsid w:val="00B947F3"/>
    <w:rsid w:val="00B9530D"/>
    <w:rsid w:val="00B95E03"/>
    <w:rsid w:val="00B960B5"/>
    <w:rsid w:val="00B961F4"/>
    <w:rsid w:val="00B969B2"/>
    <w:rsid w:val="00B97085"/>
    <w:rsid w:val="00B97103"/>
    <w:rsid w:val="00B97297"/>
    <w:rsid w:val="00B972DC"/>
    <w:rsid w:val="00B97703"/>
    <w:rsid w:val="00BA0154"/>
    <w:rsid w:val="00BA06A4"/>
    <w:rsid w:val="00BA07B6"/>
    <w:rsid w:val="00BA0B62"/>
    <w:rsid w:val="00BA2299"/>
    <w:rsid w:val="00BA42B2"/>
    <w:rsid w:val="00BA4426"/>
    <w:rsid w:val="00BA5244"/>
    <w:rsid w:val="00BA5343"/>
    <w:rsid w:val="00BA6C25"/>
    <w:rsid w:val="00BA72BD"/>
    <w:rsid w:val="00BA768B"/>
    <w:rsid w:val="00BB119C"/>
    <w:rsid w:val="00BB1741"/>
    <w:rsid w:val="00BB2671"/>
    <w:rsid w:val="00BB278F"/>
    <w:rsid w:val="00BB3052"/>
    <w:rsid w:val="00BB3756"/>
    <w:rsid w:val="00BB4120"/>
    <w:rsid w:val="00BB4AD9"/>
    <w:rsid w:val="00BB6A23"/>
    <w:rsid w:val="00BB6BDE"/>
    <w:rsid w:val="00BB775B"/>
    <w:rsid w:val="00BB793D"/>
    <w:rsid w:val="00BB797B"/>
    <w:rsid w:val="00BC0C40"/>
    <w:rsid w:val="00BC172B"/>
    <w:rsid w:val="00BC17CE"/>
    <w:rsid w:val="00BC18DF"/>
    <w:rsid w:val="00BC18FA"/>
    <w:rsid w:val="00BC27B4"/>
    <w:rsid w:val="00BC2DA5"/>
    <w:rsid w:val="00BC3561"/>
    <w:rsid w:val="00BC389A"/>
    <w:rsid w:val="00BC3D0F"/>
    <w:rsid w:val="00BC3F4B"/>
    <w:rsid w:val="00BC446A"/>
    <w:rsid w:val="00BC447A"/>
    <w:rsid w:val="00BC4491"/>
    <w:rsid w:val="00BC5038"/>
    <w:rsid w:val="00BC61A0"/>
    <w:rsid w:val="00BC719A"/>
    <w:rsid w:val="00BC7317"/>
    <w:rsid w:val="00BC74EE"/>
    <w:rsid w:val="00BC78EE"/>
    <w:rsid w:val="00BC795A"/>
    <w:rsid w:val="00BD0C4F"/>
    <w:rsid w:val="00BD0DA6"/>
    <w:rsid w:val="00BD12AD"/>
    <w:rsid w:val="00BD1B44"/>
    <w:rsid w:val="00BD20D0"/>
    <w:rsid w:val="00BD3B25"/>
    <w:rsid w:val="00BD4F51"/>
    <w:rsid w:val="00BD5C04"/>
    <w:rsid w:val="00BD5F5C"/>
    <w:rsid w:val="00BE0231"/>
    <w:rsid w:val="00BE0C55"/>
    <w:rsid w:val="00BE0DCF"/>
    <w:rsid w:val="00BE0F57"/>
    <w:rsid w:val="00BE191C"/>
    <w:rsid w:val="00BE1B0F"/>
    <w:rsid w:val="00BE1CCA"/>
    <w:rsid w:val="00BE1EEE"/>
    <w:rsid w:val="00BE205F"/>
    <w:rsid w:val="00BE3768"/>
    <w:rsid w:val="00BE37FB"/>
    <w:rsid w:val="00BE3840"/>
    <w:rsid w:val="00BE3970"/>
    <w:rsid w:val="00BE3A15"/>
    <w:rsid w:val="00BE46E6"/>
    <w:rsid w:val="00BE519D"/>
    <w:rsid w:val="00BE52A9"/>
    <w:rsid w:val="00BE6032"/>
    <w:rsid w:val="00BE6746"/>
    <w:rsid w:val="00BE6969"/>
    <w:rsid w:val="00BE6CBE"/>
    <w:rsid w:val="00BF07C7"/>
    <w:rsid w:val="00BF13FB"/>
    <w:rsid w:val="00BF2D63"/>
    <w:rsid w:val="00BF3444"/>
    <w:rsid w:val="00BF3578"/>
    <w:rsid w:val="00BF38B1"/>
    <w:rsid w:val="00BF3A78"/>
    <w:rsid w:val="00BF431E"/>
    <w:rsid w:val="00BF45AE"/>
    <w:rsid w:val="00BF4951"/>
    <w:rsid w:val="00BF4A70"/>
    <w:rsid w:val="00BF4ECB"/>
    <w:rsid w:val="00BF51E3"/>
    <w:rsid w:val="00BF526D"/>
    <w:rsid w:val="00BF5779"/>
    <w:rsid w:val="00BF57C1"/>
    <w:rsid w:val="00BF6082"/>
    <w:rsid w:val="00BF6CC9"/>
    <w:rsid w:val="00C017FA"/>
    <w:rsid w:val="00C01A4A"/>
    <w:rsid w:val="00C0207B"/>
    <w:rsid w:val="00C0250A"/>
    <w:rsid w:val="00C0261E"/>
    <w:rsid w:val="00C02AE4"/>
    <w:rsid w:val="00C030C9"/>
    <w:rsid w:val="00C03B29"/>
    <w:rsid w:val="00C03D31"/>
    <w:rsid w:val="00C04F46"/>
    <w:rsid w:val="00C052FA"/>
    <w:rsid w:val="00C0564F"/>
    <w:rsid w:val="00C05A69"/>
    <w:rsid w:val="00C06B65"/>
    <w:rsid w:val="00C1044D"/>
    <w:rsid w:val="00C10A0C"/>
    <w:rsid w:val="00C10AA3"/>
    <w:rsid w:val="00C1130F"/>
    <w:rsid w:val="00C11E7F"/>
    <w:rsid w:val="00C1329C"/>
    <w:rsid w:val="00C14B33"/>
    <w:rsid w:val="00C14DD8"/>
    <w:rsid w:val="00C1512A"/>
    <w:rsid w:val="00C15E2F"/>
    <w:rsid w:val="00C166D4"/>
    <w:rsid w:val="00C177C2"/>
    <w:rsid w:val="00C2274D"/>
    <w:rsid w:val="00C23CB9"/>
    <w:rsid w:val="00C241C9"/>
    <w:rsid w:val="00C24706"/>
    <w:rsid w:val="00C24AB7"/>
    <w:rsid w:val="00C24F3D"/>
    <w:rsid w:val="00C2644A"/>
    <w:rsid w:val="00C2670E"/>
    <w:rsid w:val="00C272B7"/>
    <w:rsid w:val="00C27B53"/>
    <w:rsid w:val="00C27C84"/>
    <w:rsid w:val="00C300FF"/>
    <w:rsid w:val="00C30462"/>
    <w:rsid w:val="00C30AEE"/>
    <w:rsid w:val="00C35339"/>
    <w:rsid w:val="00C35EE3"/>
    <w:rsid w:val="00C364FC"/>
    <w:rsid w:val="00C37767"/>
    <w:rsid w:val="00C37A41"/>
    <w:rsid w:val="00C37C9E"/>
    <w:rsid w:val="00C41130"/>
    <w:rsid w:val="00C42B96"/>
    <w:rsid w:val="00C4396A"/>
    <w:rsid w:val="00C43A33"/>
    <w:rsid w:val="00C43F08"/>
    <w:rsid w:val="00C44D07"/>
    <w:rsid w:val="00C45006"/>
    <w:rsid w:val="00C459B0"/>
    <w:rsid w:val="00C45E1C"/>
    <w:rsid w:val="00C460E9"/>
    <w:rsid w:val="00C462C3"/>
    <w:rsid w:val="00C46669"/>
    <w:rsid w:val="00C47205"/>
    <w:rsid w:val="00C47556"/>
    <w:rsid w:val="00C476DF"/>
    <w:rsid w:val="00C477EF"/>
    <w:rsid w:val="00C47B31"/>
    <w:rsid w:val="00C47B87"/>
    <w:rsid w:val="00C47F23"/>
    <w:rsid w:val="00C503DA"/>
    <w:rsid w:val="00C504CA"/>
    <w:rsid w:val="00C50AD1"/>
    <w:rsid w:val="00C50E35"/>
    <w:rsid w:val="00C526C7"/>
    <w:rsid w:val="00C527E5"/>
    <w:rsid w:val="00C528C5"/>
    <w:rsid w:val="00C53EF0"/>
    <w:rsid w:val="00C542CC"/>
    <w:rsid w:val="00C54F25"/>
    <w:rsid w:val="00C558CB"/>
    <w:rsid w:val="00C5599A"/>
    <w:rsid w:val="00C56688"/>
    <w:rsid w:val="00C56EFE"/>
    <w:rsid w:val="00C602F7"/>
    <w:rsid w:val="00C6044B"/>
    <w:rsid w:val="00C60C04"/>
    <w:rsid w:val="00C60CDA"/>
    <w:rsid w:val="00C6196F"/>
    <w:rsid w:val="00C623B5"/>
    <w:rsid w:val="00C631D9"/>
    <w:rsid w:val="00C6351D"/>
    <w:rsid w:val="00C64655"/>
    <w:rsid w:val="00C65E63"/>
    <w:rsid w:val="00C66AE9"/>
    <w:rsid w:val="00C67501"/>
    <w:rsid w:val="00C67EEA"/>
    <w:rsid w:val="00C709F5"/>
    <w:rsid w:val="00C70AA7"/>
    <w:rsid w:val="00C716E2"/>
    <w:rsid w:val="00C72EF5"/>
    <w:rsid w:val="00C73671"/>
    <w:rsid w:val="00C73858"/>
    <w:rsid w:val="00C74131"/>
    <w:rsid w:val="00C74509"/>
    <w:rsid w:val="00C74AC3"/>
    <w:rsid w:val="00C74C2E"/>
    <w:rsid w:val="00C75085"/>
    <w:rsid w:val="00C75A54"/>
    <w:rsid w:val="00C75A7A"/>
    <w:rsid w:val="00C75EDD"/>
    <w:rsid w:val="00C76797"/>
    <w:rsid w:val="00C7690B"/>
    <w:rsid w:val="00C77A3A"/>
    <w:rsid w:val="00C81F84"/>
    <w:rsid w:val="00C8209F"/>
    <w:rsid w:val="00C821D4"/>
    <w:rsid w:val="00C822C4"/>
    <w:rsid w:val="00C823B7"/>
    <w:rsid w:val="00C82985"/>
    <w:rsid w:val="00C83184"/>
    <w:rsid w:val="00C83932"/>
    <w:rsid w:val="00C8482E"/>
    <w:rsid w:val="00C8504C"/>
    <w:rsid w:val="00C86C2E"/>
    <w:rsid w:val="00C90048"/>
    <w:rsid w:val="00C9103E"/>
    <w:rsid w:val="00C914A2"/>
    <w:rsid w:val="00C91944"/>
    <w:rsid w:val="00C92760"/>
    <w:rsid w:val="00C92B3F"/>
    <w:rsid w:val="00C933A8"/>
    <w:rsid w:val="00C96B6E"/>
    <w:rsid w:val="00C97018"/>
    <w:rsid w:val="00C975C2"/>
    <w:rsid w:val="00C97B87"/>
    <w:rsid w:val="00CA400B"/>
    <w:rsid w:val="00CA5013"/>
    <w:rsid w:val="00CA5414"/>
    <w:rsid w:val="00CA57F2"/>
    <w:rsid w:val="00CA5C1E"/>
    <w:rsid w:val="00CA5C20"/>
    <w:rsid w:val="00CA63AC"/>
    <w:rsid w:val="00CA663C"/>
    <w:rsid w:val="00CA7AF1"/>
    <w:rsid w:val="00CA7F5F"/>
    <w:rsid w:val="00CB0519"/>
    <w:rsid w:val="00CB078B"/>
    <w:rsid w:val="00CB145D"/>
    <w:rsid w:val="00CB1A2B"/>
    <w:rsid w:val="00CB1F7D"/>
    <w:rsid w:val="00CB273A"/>
    <w:rsid w:val="00CB2A00"/>
    <w:rsid w:val="00CB2DBF"/>
    <w:rsid w:val="00CB352F"/>
    <w:rsid w:val="00CB3EEF"/>
    <w:rsid w:val="00CB3F5F"/>
    <w:rsid w:val="00CB4032"/>
    <w:rsid w:val="00CB545F"/>
    <w:rsid w:val="00CB58C9"/>
    <w:rsid w:val="00CB5A4C"/>
    <w:rsid w:val="00CB5F99"/>
    <w:rsid w:val="00CB6AC8"/>
    <w:rsid w:val="00CB7A00"/>
    <w:rsid w:val="00CC0119"/>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0DAB"/>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1150"/>
    <w:rsid w:val="00CE15FB"/>
    <w:rsid w:val="00CE1C05"/>
    <w:rsid w:val="00CE3E34"/>
    <w:rsid w:val="00CE3F6D"/>
    <w:rsid w:val="00CE4A32"/>
    <w:rsid w:val="00CE504F"/>
    <w:rsid w:val="00CE5427"/>
    <w:rsid w:val="00CE569C"/>
    <w:rsid w:val="00CE5F47"/>
    <w:rsid w:val="00CE639D"/>
    <w:rsid w:val="00CE6A0F"/>
    <w:rsid w:val="00CE71EE"/>
    <w:rsid w:val="00CE730E"/>
    <w:rsid w:val="00CE7F16"/>
    <w:rsid w:val="00CF0B92"/>
    <w:rsid w:val="00CF12CF"/>
    <w:rsid w:val="00CF1ABF"/>
    <w:rsid w:val="00CF1AC8"/>
    <w:rsid w:val="00CF1EF2"/>
    <w:rsid w:val="00CF237F"/>
    <w:rsid w:val="00CF24BA"/>
    <w:rsid w:val="00CF27DF"/>
    <w:rsid w:val="00CF3602"/>
    <w:rsid w:val="00CF3CCC"/>
    <w:rsid w:val="00CF458D"/>
    <w:rsid w:val="00CF4BC0"/>
    <w:rsid w:val="00CF59A1"/>
    <w:rsid w:val="00CF6BC0"/>
    <w:rsid w:val="00CF7295"/>
    <w:rsid w:val="00CF7767"/>
    <w:rsid w:val="00CF7D08"/>
    <w:rsid w:val="00D0124B"/>
    <w:rsid w:val="00D01A14"/>
    <w:rsid w:val="00D01B2E"/>
    <w:rsid w:val="00D01F79"/>
    <w:rsid w:val="00D03EF0"/>
    <w:rsid w:val="00D049B1"/>
    <w:rsid w:val="00D04F26"/>
    <w:rsid w:val="00D04FCF"/>
    <w:rsid w:val="00D05E9F"/>
    <w:rsid w:val="00D078BA"/>
    <w:rsid w:val="00D10421"/>
    <w:rsid w:val="00D10A86"/>
    <w:rsid w:val="00D10C04"/>
    <w:rsid w:val="00D10EE7"/>
    <w:rsid w:val="00D115AC"/>
    <w:rsid w:val="00D11919"/>
    <w:rsid w:val="00D12227"/>
    <w:rsid w:val="00D13682"/>
    <w:rsid w:val="00D1369E"/>
    <w:rsid w:val="00D1374A"/>
    <w:rsid w:val="00D13D64"/>
    <w:rsid w:val="00D14009"/>
    <w:rsid w:val="00D14AB9"/>
    <w:rsid w:val="00D14C4D"/>
    <w:rsid w:val="00D15DA1"/>
    <w:rsid w:val="00D160D6"/>
    <w:rsid w:val="00D2069A"/>
    <w:rsid w:val="00D206BD"/>
    <w:rsid w:val="00D20F39"/>
    <w:rsid w:val="00D21035"/>
    <w:rsid w:val="00D21A89"/>
    <w:rsid w:val="00D21ACD"/>
    <w:rsid w:val="00D21D7C"/>
    <w:rsid w:val="00D22777"/>
    <w:rsid w:val="00D22BB1"/>
    <w:rsid w:val="00D22C62"/>
    <w:rsid w:val="00D22D06"/>
    <w:rsid w:val="00D22E35"/>
    <w:rsid w:val="00D23A88"/>
    <w:rsid w:val="00D23BAB"/>
    <w:rsid w:val="00D23D85"/>
    <w:rsid w:val="00D24159"/>
    <w:rsid w:val="00D253B8"/>
    <w:rsid w:val="00D25A76"/>
    <w:rsid w:val="00D261F7"/>
    <w:rsid w:val="00D26E10"/>
    <w:rsid w:val="00D30A38"/>
    <w:rsid w:val="00D313F6"/>
    <w:rsid w:val="00D3181E"/>
    <w:rsid w:val="00D31BD2"/>
    <w:rsid w:val="00D31CB0"/>
    <w:rsid w:val="00D32BE7"/>
    <w:rsid w:val="00D32D20"/>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0094"/>
    <w:rsid w:val="00D4115F"/>
    <w:rsid w:val="00D41708"/>
    <w:rsid w:val="00D4214E"/>
    <w:rsid w:val="00D42D51"/>
    <w:rsid w:val="00D4452D"/>
    <w:rsid w:val="00D445D5"/>
    <w:rsid w:val="00D452F9"/>
    <w:rsid w:val="00D4724B"/>
    <w:rsid w:val="00D47A8F"/>
    <w:rsid w:val="00D47C75"/>
    <w:rsid w:val="00D47CE2"/>
    <w:rsid w:val="00D47F5C"/>
    <w:rsid w:val="00D5265B"/>
    <w:rsid w:val="00D53D2C"/>
    <w:rsid w:val="00D5426D"/>
    <w:rsid w:val="00D5437E"/>
    <w:rsid w:val="00D54704"/>
    <w:rsid w:val="00D5623E"/>
    <w:rsid w:val="00D56A8D"/>
    <w:rsid w:val="00D56CD0"/>
    <w:rsid w:val="00D5709E"/>
    <w:rsid w:val="00D57AC9"/>
    <w:rsid w:val="00D57ADB"/>
    <w:rsid w:val="00D60048"/>
    <w:rsid w:val="00D61300"/>
    <w:rsid w:val="00D6138F"/>
    <w:rsid w:val="00D61397"/>
    <w:rsid w:val="00D6370E"/>
    <w:rsid w:val="00D63E18"/>
    <w:rsid w:val="00D645CF"/>
    <w:rsid w:val="00D650C5"/>
    <w:rsid w:val="00D65281"/>
    <w:rsid w:val="00D65D75"/>
    <w:rsid w:val="00D6616D"/>
    <w:rsid w:val="00D66A5C"/>
    <w:rsid w:val="00D66B44"/>
    <w:rsid w:val="00D70632"/>
    <w:rsid w:val="00D70B87"/>
    <w:rsid w:val="00D70EB7"/>
    <w:rsid w:val="00D71098"/>
    <w:rsid w:val="00D71668"/>
    <w:rsid w:val="00D71759"/>
    <w:rsid w:val="00D724B1"/>
    <w:rsid w:val="00D72D7D"/>
    <w:rsid w:val="00D72F2B"/>
    <w:rsid w:val="00D72F41"/>
    <w:rsid w:val="00D73845"/>
    <w:rsid w:val="00D73C98"/>
    <w:rsid w:val="00D74E37"/>
    <w:rsid w:val="00D7531B"/>
    <w:rsid w:val="00D7628F"/>
    <w:rsid w:val="00D767D8"/>
    <w:rsid w:val="00D7683D"/>
    <w:rsid w:val="00D769C4"/>
    <w:rsid w:val="00D76EC3"/>
    <w:rsid w:val="00D76F18"/>
    <w:rsid w:val="00D77816"/>
    <w:rsid w:val="00D802B9"/>
    <w:rsid w:val="00D80624"/>
    <w:rsid w:val="00D8153E"/>
    <w:rsid w:val="00D81A16"/>
    <w:rsid w:val="00D83B5F"/>
    <w:rsid w:val="00D83F5F"/>
    <w:rsid w:val="00D83F77"/>
    <w:rsid w:val="00D8440E"/>
    <w:rsid w:val="00D8466F"/>
    <w:rsid w:val="00D84B60"/>
    <w:rsid w:val="00D85A5A"/>
    <w:rsid w:val="00D85C9F"/>
    <w:rsid w:val="00D85CEF"/>
    <w:rsid w:val="00D85DF1"/>
    <w:rsid w:val="00D8643E"/>
    <w:rsid w:val="00D9096F"/>
    <w:rsid w:val="00D90BE1"/>
    <w:rsid w:val="00D92421"/>
    <w:rsid w:val="00D92A4E"/>
    <w:rsid w:val="00D9378F"/>
    <w:rsid w:val="00D937E4"/>
    <w:rsid w:val="00D9529C"/>
    <w:rsid w:val="00D957C4"/>
    <w:rsid w:val="00D96150"/>
    <w:rsid w:val="00D9617D"/>
    <w:rsid w:val="00D9631B"/>
    <w:rsid w:val="00D96769"/>
    <w:rsid w:val="00D96F68"/>
    <w:rsid w:val="00D9745A"/>
    <w:rsid w:val="00D976CB"/>
    <w:rsid w:val="00D97B58"/>
    <w:rsid w:val="00D97E23"/>
    <w:rsid w:val="00DA073D"/>
    <w:rsid w:val="00DA0E89"/>
    <w:rsid w:val="00DA2011"/>
    <w:rsid w:val="00DA208B"/>
    <w:rsid w:val="00DA2AF7"/>
    <w:rsid w:val="00DA331A"/>
    <w:rsid w:val="00DA3FCC"/>
    <w:rsid w:val="00DA427F"/>
    <w:rsid w:val="00DA5B46"/>
    <w:rsid w:val="00DA61DE"/>
    <w:rsid w:val="00DA6D5A"/>
    <w:rsid w:val="00DA7B09"/>
    <w:rsid w:val="00DA7FFB"/>
    <w:rsid w:val="00DB0815"/>
    <w:rsid w:val="00DB220C"/>
    <w:rsid w:val="00DB2567"/>
    <w:rsid w:val="00DB3078"/>
    <w:rsid w:val="00DB34D5"/>
    <w:rsid w:val="00DB358A"/>
    <w:rsid w:val="00DB39FD"/>
    <w:rsid w:val="00DB43AB"/>
    <w:rsid w:val="00DB46A0"/>
    <w:rsid w:val="00DB4878"/>
    <w:rsid w:val="00DB586B"/>
    <w:rsid w:val="00DB731F"/>
    <w:rsid w:val="00DB793D"/>
    <w:rsid w:val="00DC048C"/>
    <w:rsid w:val="00DC1283"/>
    <w:rsid w:val="00DC21CC"/>
    <w:rsid w:val="00DC2347"/>
    <w:rsid w:val="00DC2B06"/>
    <w:rsid w:val="00DC2BA2"/>
    <w:rsid w:val="00DC3B82"/>
    <w:rsid w:val="00DC5AA3"/>
    <w:rsid w:val="00DC5F4E"/>
    <w:rsid w:val="00DC71C4"/>
    <w:rsid w:val="00DC7F69"/>
    <w:rsid w:val="00DD0B6D"/>
    <w:rsid w:val="00DD0EBB"/>
    <w:rsid w:val="00DD0F36"/>
    <w:rsid w:val="00DD1269"/>
    <w:rsid w:val="00DD1715"/>
    <w:rsid w:val="00DD1B2E"/>
    <w:rsid w:val="00DD1BA4"/>
    <w:rsid w:val="00DD22DF"/>
    <w:rsid w:val="00DD2380"/>
    <w:rsid w:val="00DD3ACD"/>
    <w:rsid w:val="00DD59CD"/>
    <w:rsid w:val="00DD5AE4"/>
    <w:rsid w:val="00DD6516"/>
    <w:rsid w:val="00DD6774"/>
    <w:rsid w:val="00DD7971"/>
    <w:rsid w:val="00DD7F5E"/>
    <w:rsid w:val="00DE0046"/>
    <w:rsid w:val="00DE0A85"/>
    <w:rsid w:val="00DE0D10"/>
    <w:rsid w:val="00DE1774"/>
    <w:rsid w:val="00DE1E95"/>
    <w:rsid w:val="00DE2062"/>
    <w:rsid w:val="00DE20D6"/>
    <w:rsid w:val="00DE3AFC"/>
    <w:rsid w:val="00DE43E1"/>
    <w:rsid w:val="00DE44CC"/>
    <w:rsid w:val="00DE499B"/>
    <w:rsid w:val="00DE50CC"/>
    <w:rsid w:val="00DE5685"/>
    <w:rsid w:val="00DE636B"/>
    <w:rsid w:val="00DE6BB0"/>
    <w:rsid w:val="00DE7B49"/>
    <w:rsid w:val="00DF0022"/>
    <w:rsid w:val="00DF100C"/>
    <w:rsid w:val="00DF18B2"/>
    <w:rsid w:val="00DF297C"/>
    <w:rsid w:val="00DF41A5"/>
    <w:rsid w:val="00DF4D5E"/>
    <w:rsid w:val="00DF4F74"/>
    <w:rsid w:val="00DF52D6"/>
    <w:rsid w:val="00DF7B97"/>
    <w:rsid w:val="00E00D87"/>
    <w:rsid w:val="00E018A3"/>
    <w:rsid w:val="00E03354"/>
    <w:rsid w:val="00E033BD"/>
    <w:rsid w:val="00E03AAC"/>
    <w:rsid w:val="00E03EF5"/>
    <w:rsid w:val="00E03FF1"/>
    <w:rsid w:val="00E044AB"/>
    <w:rsid w:val="00E04BBF"/>
    <w:rsid w:val="00E0603C"/>
    <w:rsid w:val="00E06327"/>
    <w:rsid w:val="00E107BF"/>
    <w:rsid w:val="00E10DDA"/>
    <w:rsid w:val="00E12848"/>
    <w:rsid w:val="00E13090"/>
    <w:rsid w:val="00E14EBC"/>
    <w:rsid w:val="00E1505C"/>
    <w:rsid w:val="00E16867"/>
    <w:rsid w:val="00E16CB2"/>
    <w:rsid w:val="00E17762"/>
    <w:rsid w:val="00E17963"/>
    <w:rsid w:val="00E17F37"/>
    <w:rsid w:val="00E20A85"/>
    <w:rsid w:val="00E21396"/>
    <w:rsid w:val="00E21CFF"/>
    <w:rsid w:val="00E2249A"/>
    <w:rsid w:val="00E234B2"/>
    <w:rsid w:val="00E236F5"/>
    <w:rsid w:val="00E24506"/>
    <w:rsid w:val="00E25492"/>
    <w:rsid w:val="00E259D5"/>
    <w:rsid w:val="00E27202"/>
    <w:rsid w:val="00E27BFF"/>
    <w:rsid w:val="00E30487"/>
    <w:rsid w:val="00E30881"/>
    <w:rsid w:val="00E31D6F"/>
    <w:rsid w:val="00E3209E"/>
    <w:rsid w:val="00E33297"/>
    <w:rsid w:val="00E33AD7"/>
    <w:rsid w:val="00E34FC8"/>
    <w:rsid w:val="00E3596F"/>
    <w:rsid w:val="00E35E2D"/>
    <w:rsid w:val="00E361BD"/>
    <w:rsid w:val="00E37F64"/>
    <w:rsid w:val="00E37F73"/>
    <w:rsid w:val="00E402A8"/>
    <w:rsid w:val="00E40862"/>
    <w:rsid w:val="00E41A0E"/>
    <w:rsid w:val="00E41F09"/>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3BD0"/>
    <w:rsid w:val="00E541EA"/>
    <w:rsid w:val="00E545F5"/>
    <w:rsid w:val="00E54917"/>
    <w:rsid w:val="00E56678"/>
    <w:rsid w:val="00E56E80"/>
    <w:rsid w:val="00E57866"/>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2203"/>
    <w:rsid w:val="00E73624"/>
    <w:rsid w:val="00E73D1C"/>
    <w:rsid w:val="00E73D80"/>
    <w:rsid w:val="00E74CA6"/>
    <w:rsid w:val="00E758D3"/>
    <w:rsid w:val="00E75974"/>
    <w:rsid w:val="00E75CD7"/>
    <w:rsid w:val="00E75F5E"/>
    <w:rsid w:val="00E77383"/>
    <w:rsid w:val="00E80D4B"/>
    <w:rsid w:val="00E816C3"/>
    <w:rsid w:val="00E85CC2"/>
    <w:rsid w:val="00E862C5"/>
    <w:rsid w:val="00E8670A"/>
    <w:rsid w:val="00E87F61"/>
    <w:rsid w:val="00E90C26"/>
    <w:rsid w:val="00E919E3"/>
    <w:rsid w:val="00E93239"/>
    <w:rsid w:val="00E93B04"/>
    <w:rsid w:val="00E9540F"/>
    <w:rsid w:val="00E955FC"/>
    <w:rsid w:val="00E96316"/>
    <w:rsid w:val="00E9660E"/>
    <w:rsid w:val="00E96645"/>
    <w:rsid w:val="00E975E7"/>
    <w:rsid w:val="00EA100B"/>
    <w:rsid w:val="00EA1212"/>
    <w:rsid w:val="00EA1AF7"/>
    <w:rsid w:val="00EA2178"/>
    <w:rsid w:val="00EA218E"/>
    <w:rsid w:val="00EA2984"/>
    <w:rsid w:val="00EA35C9"/>
    <w:rsid w:val="00EA394D"/>
    <w:rsid w:val="00EA415B"/>
    <w:rsid w:val="00EA546E"/>
    <w:rsid w:val="00EA552F"/>
    <w:rsid w:val="00EA6979"/>
    <w:rsid w:val="00EB00FE"/>
    <w:rsid w:val="00EB0F49"/>
    <w:rsid w:val="00EB1126"/>
    <w:rsid w:val="00EB12B5"/>
    <w:rsid w:val="00EB12BA"/>
    <w:rsid w:val="00EB15E8"/>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0C5D"/>
    <w:rsid w:val="00EC16CF"/>
    <w:rsid w:val="00EC1ABB"/>
    <w:rsid w:val="00EC3A03"/>
    <w:rsid w:val="00EC4E22"/>
    <w:rsid w:val="00EC54CE"/>
    <w:rsid w:val="00EC5851"/>
    <w:rsid w:val="00EC5C0E"/>
    <w:rsid w:val="00EC60A1"/>
    <w:rsid w:val="00EC6529"/>
    <w:rsid w:val="00EC67CC"/>
    <w:rsid w:val="00EC68F7"/>
    <w:rsid w:val="00EC6F8E"/>
    <w:rsid w:val="00EC7A15"/>
    <w:rsid w:val="00EC7A98"/>
    <w:rsid w:val="00EC7DCB"/>
    <w:rsid w:val="00EC7F43"/>
    <w:rsid w:val="00ED094D"/>
    <w:rsid w:val="00ED1F83"/>
    <w:rsid w:val="00ED2416"/>
    <w:rsid w:val="00ED2DE4"/>
    <w:rsid w:val="00ED32A8"/>
    <w:rsid w:val="00ED4C9A"/>
    <w:rsid w:val="00ED5020"/>
    <w:rsid w:val="00ED54BD"/>
    <w:rsid w:val="00ED5AE3"/>
    <w:rsid w:val="00ED6558"/>
    <w:rsid w:val="00ED6A8E"/>
    <w:rsid w:val="00ED7126"/>
    <w:rsid w:val="00EE0582"/>
    <w:rsid w:val="00EE0B70"/>
    <w:rsid w:val="00EE129F"/>
    <w:rsid w:val="00EE1E05"/>
    <w:rsid w:val="00EE2AE3"/>
    <w:rsid w:val="00EE4973"/>
    <w:rsid w:val="00EE512B"/>
    <w:rsid w:val="00EE5AB4"/>
    <w:rsid w:val="00EE5F2B"/>
    <w:rsid w:val="00EE611C"/>
    <w:rsid w:val="00EE6583"/>
    <w:rsid w:val="00EE7374"/>
    <w:rsid w:val="00EE7ADB"/>
    <w:rsid w:val="00EF0547"/>
    <w:rsid w:val="00EF0E3B"/>
    <w:rsid w:val="00EF19ED"/>
    <w:rsid w:val="00EF20E6"/>
    <w:rsid w:val="00EF24CD"/>
    <w:rsid w:val="00EF298F"/>
    <w:rsid w:val="00EF2AF5"/>
    <w:rsid w:val="00EF2CE0"/>
    <w:rsid w:val="00EF2EF0"/>
    <w:rsid w:val="00EF3AD8"/>
    <w:rsid w:val="00EF3C80"/>
    <w:rsid w:val="00EF4831"/>
    <w:rsid w:val="00EF4CF6"/>
    <w:rsid w:val="00EF4D13"/>
    <w:rsid w:val="00EF51F1"/>
    <w:rsid w:val="00EF5C9C"/>
    <w:rsid w:val="00F003B7"/>
    <w:rsid w:val="00F006CD"/>
    <w:rsid w:val="00F00A46"/>
    <w:rsid w:val="00F0185C"/>
    <w:rsid w:val="00F01BF2"/>
    <w:rsid w:val="00F01D9E"/>
    <w:rsid w:val="00F022E3"/>
    <w:rsid w:val="00F033B5"/>
    <w:rsid w:val="00F03BC5"/>
    <w:rsid w:val="00F03CC1"/>
    <w:rsid w:val="00F043C7"/>
    <w:rsid w:val="00F04F2B"/>
    <w:rsid w:val="00F05830"/>
    <w:rsid w:val="00F058DF"/>
    <w:rsid w:val="00F059B7"/>
    <w:rsid w:val="00F05BBD"/>
    <w:rsid w:val="00F065E4"/>
    <w:rsid w:val="00F06B52"/>
    <w:rsid w:val="00F07005"/>
    <w:rsid w:val="00F0724C"/>
    <w:rsid w:val="00F0727A"/>
    <w:rsid w:val="00F0735E"/>
    <w:rsid w:val="00F077C3"/>
    <w:rsid w:val="00F07C65"/>
    <w:rsid w:val="00F07D38"/>
    <w:rsid w:val="00F10DEB"/>
    <w:rsid w:val="00F113CF"/>
    <w:rsid w:val="00F11959"/>
    <w:rsid w:val="00F11F3F"/>
    <w:rsid w:val="00F13619"/>
    <w:rsid w:val="00F13A8B"/>
    <w:rsid w:val="00F14E27"/>
    <w:rsid w:val="00F15078"/>
    <w:rsid w:val="00F16B65"/>
    <w:rsid w:val="00F17A5D"/>
    <w:rsid w:val="00F17BE5"/>
    <w:rsid w:val="00F20177"/>
    <w:rsid w:val="00F2033E"/>
    <w:rsid w:val="00F20CAF"/>
    <w:rsid w:val="00F20E2F"/>
    <w:rsid w:val="00F22B2A"/>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77F2"/>
    <w:rsid w:val="00F37B9F"/>
    <w:rsid w:val="00F40B8A"/>
    <w:rsid w:val="00F40D52"/>
    <w:rsid w:val="00F40ED2"/>
    <w:rsid w:val="00F41CF9"/>
    <w:rsid w:val="00F41D10"/>
    <w:rsid w:val="00F427BD"/>
    <w:rsid w:val="00F42DBE"/>
    <w:rsid w:val="00F4381F"/>
    <w:rsid w:val="00F44815"/>
    <w:rsid w:val="00F44F5B"/>
    <w:rsid w:val="00F451E3"/>
    <w:rsid w:val="00F451FA"/>
    <w:rsid w:val="00F4525F"/>
    <w:rsid w:val="00F454D9"/>
    <w:rsid w:val="00F46671"/>
    <w:rsid w:val="00F4696A"/>
    <w:rsid w:val="00F47422"/>
    <w:rsid w:val="00F47CEE"/>
    <w:rsid w:val="00F47D6D"/>
    <w:rsid w:val="00F47E2A"/>
    <w:rsid w:val="00F50449"/>
    <w:rsid w:val="00F50B1F"/>
    <w:rsid w:val="00F51018"/>
    <w:rsid w:val="00F51DBD"/>
    <w:rsid w:val="00F51EC7"/>
    <w:rsid w:val="00F520E1"/>
    <w:rsid w:val="00F5372D"/>
    <w:rsid w:val="00F55AB8"/>
    <w:rsid w:val="00F55B65"/>
    <w:rsid w:val="00F56679"/>
    <w:rsid w:val="00F56D1F"/>
    <w:rsid w:val="00F56DD2"/>
    <w:rsid w:val="00F56E2E"/>
    <w:rsid w:val="00F57528"/>
    <w:rsid w:val="00F57E60"/>
    <w:rsid w:val="00F607F2"/>
    <w:rsid w:val="00F60A4B"/>
    <w:rsid w:val="00F613A2"/>
    <w:rsid w:val="00F616BC"/>
    <w:rsid w:val="00F62128"/>
    <w:rsid w:val="00F62790"/>
    <w:rsid w:val="00F62D83"/>
    <w:rsid w:val="00F63379"/>
    <w:rsid w:val="00F635DD"/>
    <w:rsid w:val="00F63870"/>
    <w:rsid w:val="00F64647"/>
    <w:rsid w:val="00F652AC"/>
    <w:rsid w:val="00F65F3D"/>
    <w:rsid w:val="00F71322"/>
    <w:rsid w:val="00F71AF5"/>
    <w:rsid w:val="00F71CBC"/>
    <w:rsid w:val="00F72835"/>
    <w:rsid w:val="00F72A6B"/>
    <w:rsid w:val="00F72D02"/>
    <w:rsid w:val="00F73447"/>
    <w:rsid w:val="00F74B0A"/>
    <w:rsid w:val="00F75833"/>
    <w:rsid w:val="00F761B4"/>
    <w:rsid w:val="00F768F4"/>
    <w:rsid w:val="00F772A3"/>
    <w:rsid w:val="00F77891"/>
    <w:rsid w:val="00F779D2"/>
    <w:rsid w:val="00F80648"/>
    <w:rsid w:val="00F80802"/>
    <w:rsid w:val="00F8088E"/>
    <w:rsid w:val="00F80CAF"/>
    <w:rsid w:val="00F813FD"/>
    <w:rsid w:val="00F818C1"/>
    <w:rsid w:val="00F8375D"/>
    <w:rsid w:val="00F848CE"/>
    <w:rsid w:val="00F855C7"/>
    <w:rsid w:val="00F85A6B"/>
    <w:rsid w:val="00F86A12"/>
    <w:rsid w:val="00F86DD0"/>
    <w:rsid w:val="00F873FF"/>
    <w:rsid w:val="00F875E8"/>
    <w:rsid w:val="00F877AB"/>
    <w:rsid w:val="00F87FEB"/>
    <w:rsid w:val="00F91DEE"/>
    <w:rsid w:val="00F9235B"/>
    <w:rsid w:val="00F92C74"/>
    <w:rsid w:val="00F92F9D"/>
    <w:rsid w:val="00F93712"/>
    <w:rsid w:val="00F948A9"/>
    <w:rsid w:val="00F95313"/>
    <w:rsid w:val="00F95927"/>
    <w:rsid w:val="00F95AF4"/>
    <w:rsid w:val="00F95BEC"/>
    <w:rsid w:val="00F9776A"/>
    <w:rsid w:val="00FA111F"/>
    <w:rsid w:val="00FA11AD"/>
    <w:rsid w:val="00FA1287"/>
    <w:rsid w:val="00FA1AC5"/>
    <w:rsid w:val="00FA1B86"/>
    <w:rsid w:val="00FA217B"/>
    <w:rsid w:val="00FA3785"/>
    <w:rsid w:val="00FA398C"/>
    <w:rsid w:val="00FA5B15"/>
    <w:rsid w:val="00FA5CC4"/>
    <w:rsid w:val="00FA7974"/>
    <w:rsid w:val="00FA7D72"/>
    <w:rsid w:val="00FB1A00"/>
    <w:rsid w:val="00FB1FD8"/>
    <w:rsid w:val="00FB248A"/>
    <w:rsid w:val="00FB28F2"/>
    <w:rsid w:val="00FB488E"/>
    <w:rsid w:val="00FB5154"/>
    <w:rsid w:val="00FB5464"/>
    <w:rsid w:val="00FB631A"/>
    <w:rsid w:val="00FB69C8"/>
    <w:rsid w:val="00FB7A9A"/>
    <w:rsid w:val="00FC0B53"/>
    <w:rsid w:val="00FC0F67"/>
    <w:rsid w:val="00FC221C"/>
    <w:rsid w:val="00FC292D"/>
    <w:rsid w:val="00FC32A1"/>
    <w:rsid w:val="00FC453C"/>
    <w:rsid w:val="00FC5470"/>
    <w:rsid w:val="00FC57A4"/>
    <w:rsid w:val="00FD067B"/>
    <w:rsid w:val="00FD0A17"/>
    <w:rsid w:val="00FD0A26"/>
    <w:rsid w:val="00FD0DFA"/>
    <w:rsid w:val="00FD0E93"/>
    <w:rsid w:val="00FD1207"/>
    <w:rsid w:val="00FD15AF"/>
    <w:rsid w:val="00FD1B8A"/>
    <w:rsid w:val="00FD1C3A"/>
    <w:rsid w:val="00FD1DF0"/>
    <w:rsid w:val="00FD20F6"/>
    <w:rsid w:val="00FD30FE"/>
    <w:rsid w:val="00FD35A7"/>
    <w:rsid w:val="00FD42C4"/>
    <w:rsid w:val="00FD63FB"/>
    <w:rsid w:val="00FD73DF"/>
    <w:rsid w:val="00FD76DC"/>
    <w:rsid w:val="00FD780F"/>
    <w:rsid w:val="00FD7FF4"/>
    <w:rsid w:val="00FE014C"/>
    <w:rsid w:val="00FE03A4"/>
    <w:rsid w:val="00FE0585"/>
    <w:rsid w:val="00FE1921"/>
    <w:rsid w:val="00FE2373"/>
    <w:rsid w:val="00FE2387"/>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61DF"/>
    <w:rsid w:val="00FF64B2"/>
    <w:rsid w:val="00FF685F"/>
    <w:rsid w:val="00FF6A4C"/>
    <w:rsid w:val="00FF6DBF"/>
    <w:rsid w:val="00FF6F0B"/>
    <w:rsid w:val="00FF7428"/>
    <w:rsid w:val="011E6F77"/>
    <w:rsid w:val="017ADC2D"/>
    <w:rsid w:val="01AB63DA"/>
    <w:rsid w:val="01AF5A5E"/>
    <w:rsid w:val="0873A57A"/>
    <w:rsid w:val="08DCDBCB"/>
    <w:rsid w:val="09B87EDC"/>
    <w:rsid w:val="0A7B019D"/>
    <w:rsid w:val="0B0CF682"/>
    <w:rsid w:val="0F142FD4"/>
    <w:rsid w:val="117795E6"/>
    <w:rsid w:val="12E324F6"/>
    <w:rsid w:val="1438E0B1"/>
    <w:rsid w:val="155BF7D2"/>
    <w:rsid w:val="16D48BF6"/>
    <w:rsid w:val="18612C7F"/>
    <w:rsid w:val="197B44E2"/>
    <w:rsid w:val="1B0FE153"/>
    <w:rsid w:val="1CEA4A6C"/>
    <w:rsid w:val="1E2FC824"/>
    <w:rsid w:val="1F3F384C"/>
    <w:rsid w:val="1F4A18EF"/>
    <w:rsid w:val="237D578B"/>
    <w:rsid w:val="2452F639"/>
    <w:rsid w:val="24F62454"/>
    <w:rsid w:val="27581E9D"/>
    <w:rsid w:val="28541485"/>
    <w:rsid w:val="2AC528A0"/>
    <w:rsid w:val="2DC879A3"/>
    <w:rsid w:val="2E864E85"/>
    <w:rsid w:val="2F3D0CB6"/>
    <w:rsid w:val="2F4FF3E5"/>
    <w:rsid w:val="33CC3E9C"/>
    <w:rsid w:val="34DBE8D6"/>
    <w:rsid w:val="351CDB26"/>
    <w:rsid w:val="36C55070"/>
    <w:rsid w:val="3766095F"/>
    <w:rsid w:val="39E8CDBF"/>
    <w:rsid w:val="3C638C17"/>
    <w:rsid w:val="3F3628E5"/>
    <w:rsid w:val="3F5A348D"/>
    <w:rsid w:val="3F612ABE"/>
    <w:rsid w:val="4036A518"/>
    <w:rsid w:val="417FD146"/>
    <w:rsid w:val="41F40B7F"/>
    <w:rsid w:val="4853B7B6"/>
    <w:rsid w:val="490211FB"/>
    <w:rsid w:val="53131EF7"/>
    <w:rsid w:val="5903FE02"/>
    <w:rsid w:val="5E74F9A7"/>
    <w:rsid w:val="5EEF8075"/>
    <w:rsid w:val="68C79D00"/>
    <w:rsid w:val="68D0889C"/>
    <w:rsid w:val="6BDF5CAA"/>
    <w:rsid w:val="6D083950"/>
    <w:rsid w:val="7071922F"/>
    <w:rsid w:val="75ECA9D6"/>
    <w:rsid w:val="77B59881"/>
    <w:rsid w:val="7C44172F"/>
    <w:rsid w:val="7ED65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EmailDiscussion">
    <w:name w:val="EmailDiscussion"/>
    <w:basedOn w:val="Normal"/>
    <w:next w:val="EmailDiscussion2"/>
    <w:link w:val="EmailDiscussionChar"/>
    <w:qFormat/>
    <w:rsid w:val="001E172F"/>
    <w:pPr>
      <w:numPr>
        <w:numId w:val="14"/>
      </w:numPr>
      <w:overflowPunct/>
      <w:autoSpaceDE/>
      <w:autoSpaceDN/>
      <w:adjustRightInd/>
      <w:spacing w:before="40" w:after="0"/>
      <w:textAlignment w:val="auto"/>
    </w:pPr>
    <w:rPr>
      <w:rFonts w:eastAsia="MS Mincho"/>
      <w:b/>
      <w:szCs w:val="24"/>
    </w:rPr>
  </w:style>
  <w:style w:type="paragraph" w:customStyle="1" w:styleId="EmailDiscussion2">
    <w:name w:val="EmailDiscussion2"/>
    <w:basedOn w:val="Normal"/>
    <w:uiPriority w:val="99"/>
    <w:qFormat/>
    <w:rsid w:val="001E172F"/>
    <w:pPr>
      <w:tabs>
        <w:tab w:val="left" w:pos="1622"/>
      </w:tabs>
      <w:overflowPunct/>
      <w:autoSpaceDE/>
      <w:autoSpaceDN/>
      <w:adjustRightInd/>
      <w:spacing w:after="0"/>
      <w:ind w:left="1622" w:hanging="363"/>
      <w:textAlignment w:val="auto"/>
    </w:pPr>
    <w:rPr>
      <w:rFonts w:eastAsia="MS Mincho"/>
      <w:szCs w:val="24"/>
    </w:rPr>
  </w:style>
  <w:style w:type="character" w:customStyle="1" w:styleId="EmailDiscussionChar">
    <w:name w:val="EmailDiscussion Char"/>
    <w:link w:val="EmailDiscussion"/>
    <w:qFormat/>
    <w:rsid w:val="001E172F"/>
    <w:rPr>
      <w:rFonts w:ascii="Arial" w:eastAsia="MS Mincho" w:hAnsi="Arial"/>
      <w:b/>
      <w:szCs w:val="24"/>
      <w:lang w:val="en-GB" w:eastAsia="en-GB"/>
    </w:rPr>
  </w:style>
  <w:style w:type="character" w:styleId="Mention">
    <w:name w:val="Mention"/>
    <w:basedOn w:val="DefaultParagraphFont"/>
    <w:uiPriority w:val="99"/>
    <w:unhideWhenUsed/>
    <w:rsid w:val="005851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5174341">
      <w:bodyDiv w:val="1"/>
      <w:marLeft w:val="0"/>
      <w:marRight w:val="0"/>
      <w:marTop w:val="0"/>
      <w:marBottom w:val="0"/>
      <w:divBdr>
        <w:top w:val="none" w:sz="0" w:space="0" w:color="auto"/>
        <w:left w:val="none" w:sz="0" w:space="0" w:color="auto"/>
        <w:bottom w:val="none" w:sz="0" w:space="0" w:color="auto"/>
        <w:right w:val="none" w:sz="0" w:space="0" w:color="auto"/>
      </w:divBdr>
      <w:divsChild>
        <w:div w:id="1570723970">
          <w:marLeft w:val="1800"/>
          <w:marRight w:val="0"/>
          <w:marTop w:val="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3762080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edf146-0e9f-483c-85bd-42817493c4f1">
      <Terms xmlns="http://schemas.microsoft.com/office/infopath/2007/PartnerControls"/>
    </lcf76f155ced4ddcb4097134ff3c332f>
    <TaxCatchAll xmlns="c13dbe0a-c61a-4054-a889-3d2aca1e6bd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9C1EA12F5BC14289F00613144300D0" ma:contentTypeVersion="11" ma:contentTypeDescription="Create a new document." ma:contentTypeScope="" ma:versionID="b0d4af39bb12469bf3117ff84618119d">
  <xsd:schema xmlns:xsd="http://www.w3.org/2001/XMLSchema" xmlns:xs="http://www.w3.org/2001/XMLSchema" xmlns:p="http://schemas.microsoft.com/office/2006/metadata/properties" xmlns:ns2="51edf146-0e9f-483c-85bd-42817493c4f1" xmlns:ns3="c13dbe0a-c61a-4054-a889-3d2aca1e6bdc" targetNamespace="http://schemas.microsoft.com/office/2006/metadata/properties" ma:root="true" ma:fieldsID="56d8a47f60ebd9e36ba3b7df44a73b9e" ns2:_="" ns3:_="">
    <xsd:import namespace="51edf146-0e9f-483c-85bd-42817493c4f1"/>
    <xsd:import namespace="c13dbe0a-c61a-4054-a889-3d2aca1e6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3dbe0a-c61a-4054-a889-3d2aca1e6b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5908a3-f3be-40af-8844-f8c32d8483f8}" ma:internalName="TaxCatchAll" ma:showField="CatchAllData" ma:web="c13dbe0a-c61a-4054-a889-3d2aca1e6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51edf146-0e9f-483c-85bd-42817493c4f1"/>
    <ds:schemaRef ds:uri="c13dbe0a-c61a-4054-a889-3d2aca1e6bdc"/>
  </ds:schemaRefs>
</ds:datastoreItem>
</file>

<file path=customXml/itemProps4.xml><?xml version="1.0" encoding="utf-8"?>
<ds:datastoreItem xmlns:ds="http://schemas.openxmlformats.org/officeDocument/2006/customXml" ds:itemID="{B951465B-AAED-47A2-BF16-EF9E09054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df146-0e9f-483c-85bd-42817493c4f1"/>
    <ds:schemaRef ds:uri="c13dbe0a-c61a-4054-a889-3d2aca1e6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1695</Words>
  <Characters>9392</Characters>
  <Application>Microsoft Office Word</Application>
  <DocSecurity>0</DocSecurity>
  <Lines>78</Lines>
  <Paragraphs>22</Paragraphs>
  <ScaleCrop>false</ScaleCrop>
  <Company/>
  <LinksUpToDate>false</LinksUpToDate>
  <CharactersWithSpaces>11065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391</cp:revision>
  <cp:lastPrinted>2018-05-22T10:28:00Z</cp:lastPrinted>
  <dcterms:created xsi:type="dcterms:W3CDTF">2024-04-01T14:47:00Z</dcterms:created>
  <dcterms:modified xsi:type="dcterms:W3CDTF">2024-10-01T13:40:00Z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y fmtid="{D5CDD505-2E9C-101B-9397-08002B2CF9AE}" pid="3" name="MediaServiceImageTags">
    <vt:lpwstr/>
  </property>
</Properties>
</file>